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18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A54193" w:rsidTr="00A54193">
        <w:tc>
          <w:tcPr>
            <w:tcW w:w="3260" w:type="dxa"/>
            <w:tcBorders>
              <w:top w:val="single" w:sz="4" w:space="0" w:color="000000"/>
              <w:left w:val="single" w:sz="4" w:space="0" w:color="000000"/>
              <w:bottom w:val="single" w:sz="4" w:space="0" w:color="000000"/>
              <w:right w:val="single" w:sz="4" w:space="0" w:color="000000"/>
            </w:tcBorders>
            <w:hideMark/>
          </w:tcPr>
          <w:p w:rsidR="00A54193" w:rsidRDefault="00A54193" w:rsidP="00A54193">
            <w:pPr>
              <w:jc w:val="both"/>
              <w:rPr>
                <w:rFonts w:ascii="Calibri" w:hAnsi="Calibri"/>
                <w:lang w:val="es-CO"/>
              </w:rPr>
            </w:pPr>
            <w:r>
              <w:rPr>
                <w:rFonts w:ascii="Calibri" w:hAnsi="Calibri"/>
                <w:sz w:val="22"/>
                <w:szCs w:val="22"/>
                <w:lang w:val="es-CO"/>
              </w:rPr>
              <w:t xml:space="preserve">APROBADO EN EL CONSEJO DE </w:t>
            </w:r>
          </w:p>
          <w:p w:rsidR="00A54193" w:rsidRDefault="00A54193" w:rsidP="00A54193">
            <w:pPr>
              <w:jc w:val="both"/>
              <w:rPr>
                <w:rFonts w:ascii="Calibri" w:hAnsi="Calibri"/>
                <w:lang w:val="es-CO"/>
              </w:rPr>
            </w:pPr>
            <w:r>
              <w:rPr>
                <w:rFonts w:ascii="Calibri" w:hAnsi="Calibri"/>
                <w:sz w:val="22"/>
                <w:szCs w:val="22"/>
                <w:lang w:val="es-CO"/>
              </w:rPr>
              <w:t>FACULTAD DE CIENCIAS ECONÓMICAS. ACTA 2014-II-10 DE MARZO 24 DE 2015</w:t>
            </w:r>
          </w:p>
        </w:tc>
      </w:tr>
    </w:tbl>
    <w:p w:rsidR="00071E2B" w:rsidRDefault="00071E2B" w:rsidP="000652CC">
      <w:pPr>
        <w:ind w:left="360"/>
        <w:jc w:val="both"/>
        <w:rPr>
          <w:rFonts w:asciiTheme="minorHAnsi" w:hAnsiTheme="minorHAnsi" w:cstheme="minorHAnsi"/>
          <w:noProof/>
          <w:sz w:val="20"/>
          <w:szCs w:val="20"/>
          <w:lang w:val="es-CO" w:eastAsia="es-CO"/>
        </w:rPr>
      </w:pPr>
    </w:p>
    <w:p w:rsidR="00A54193" w:rsidRDefault="00A54193" w:rsidP="00071E2B">
      <w:pPr>
        <w:ind w:left="360"/>
        <w:jc w:val="center"/>
        <w:rPr>
          <w:rFonts w:asciiTheme="minorHAnsi" w:hAnsiTheme="minorHAnsi" w:cstheme="minorHAnsi"/>
          <w:b/>
          <w:noProof/>
          <w:sz w:val="22"/>
          <w:szCs w:val="22"/>
          <w:lang w:val="es-CO" w:eastAsia="es-CO"/>
        </w:rPr>
      </w:pPr>
    </w:p>
    <w:p w:rsidR="00A54193" w:rsidRDefault="00A54193" w:rsidP="00071E2B">
      <w:pPr>
        <w:ind w:left="360"/>
        <w:jc w:val="center"/>
        <w:rPr>
          <w:rFonts w:asciiTheme="minorHAnsi" w:hAnsiTheme="minorHAnsi" w:cstheme="minorHAnsi"/>
          <w:b/>
          <w:noProof/>
          <w:sz w:val="22"/>
          <w:szCs w:val="22"/>
          <w:lang w:val="es-CO" w:eastAsia="es-CO"/>
        </w:rPr>
      </w:pPr>
    </w:p>
    <w:p w:rsidR="00A54193" w:rsidRDefault="00A54193" w:rsidP="00071E2B">
      <w:pPr>
        <w:ind w:left="360"/>
        <w:jc w:val="center"/>
        <w:rPr>
          <w:rFonts w:asciiTheme="minorHAnsi" w:hAnsiTheme="minorHAnsi" w:cstheme="minorHAnsi"/>
          <w:b/>
          <w:noProof/>
          <w:sz w:val="22"/>
          <w:szCs w:val="22"/>
          <w:lang w:val="es-CO" w:eastAsia="es-CO"/>
        </w:rPr>
      </w:pPr>
    </w:p>
    <w:p w:rsidR="00A54193" w:rsidRDefault="00A54193" w:rsidP="00071E2B">
      <w:pPr>
        <w:ind w:left="360"/>
        <w:jc w:val="center"/>
        <w:rPr>
          <w:rFonts w:asciiTheme="minorHAnsi" w:hAnsiTheme="minorHAnsi" w:cstheme="minorHAnsi"/>
          <w:b/>
          <w:noProof/>
          <w:sz w:val="22"/>
          <w:szCs w:val="22"/>
          <w:lang w:val="es-CO" w:eastAsia="es-CO"/>
        </w:rPr>
      </w:pPr>
    </w:p>
    <w:p w:rsidR="00A54193" w:rsidRDefault="00A54193" w:rsidP="00071E2B">
      <w:pPr>
        <w:ind w:left="360"/>
        <w:jc w:val="center"/>
        <w:rPr>
          <w:rFonts w:asciiTheme="minorHAnsi" w:hAnsiTheme="minorHAnsi" w:cstheme="minorHAnsi"/>
          <w:b/>
          <w:noProof/>
          <w:sz w:val="22"/>
          <w:szCs w:val="22"/>
          <w:lang w:val="es-CO" w:eastAsia="es-CO"/>
        </w:rPr>
      </w:pPr>
    </w:p>
    <w:p w:rsidR="00071E2B" w:rsidRPr="00D45F8A" w:rsidRDefault="00071E2B" w:rsidP="00071E2B">
      <w:pPr>
        <w:ind w:left="360"/>
        <w:jc w:val="center"/>
        <w:rPr>
          <w:rFonts w:asciiTheme="minorHAnsi" w:hAnsiTheme="minorHAnsi" w:cstheme="minorHAnsi"/>
          <w:b/>
          <w:noProof/>
          <w:sz w:val="22"/>
          <w:szCs w:val="22"/>
          <w:lang w:val="es-CO" w:eastAsia="es-CO"/>
        </w:rPr>
      </w:pPr>
      <w:bookmarkStart w:id="0" w:name="_GoBack"/>
      <w:bookmarkEnd w:id="0"/>
      <w:r w:rsidRPr="00D45F8A">
        <w:rPr>
          <w:rFonts w:asciiTheme="minorHAnsi" w:hAnsiTheme="minorHAnsi" w:cstheme="minorHAnsi"/>
          <w:b/>
          <w:noProof/>
          <w:sz w:val="22"/>
          <w:szCs w:val="22"/>
          <w:lang w:val="es-CO" w:eastAsia="es-CO"/>
        </w:rPr>
        <w:t xml:space="preserve">PROGRAMA DE </w:t>
      </w:r>
      <w:r>
        <w:rPr>
          <w:rFonts w:asciiTheme="minorHAnsi" w:hAnsiTheme="minorHAnsi" w:cstheme="minorHAnsi"/>
          <w:b/>
          <w:noProof/>
          <w:sz w:val="22"/>
          <w:szCs w:val="22"/>
          <w:lang w:val="es-CO" w:eastAsia="es-CO"/>
        </w:rPr>
        <w:t>MICROECONOMÍA II</w:t>
      </w:r>
    </w:p>
    <w:p w:rsidR="00071E2B" w:rsidRPr="00D45F8A" w:rsidRDefault="00071E2B" w:rsidP="00071E2B">
      <w:pPr>
        <w:ind w:left="360"/>
        <w:jc w:val="both"/>
        <w:rPr>
          <w:rFonts w:asciiTheme="minorHAnsi" w:hAnsiTheme="minorHAnsi" w:cstheme="minorHAnsi"/>
          <w:b/>
          <w:noProof/>
          <w:sz w:val="22"/>
          <w:szCs w:val="22"/>
          <w:lang w:val="es-CO" w:eastAsia="es-CO"/>
        </w:rPr>
      </w:pPr>
    </w:p>
    <w:p w:rsidR="00F94743" w:rsidRPr="00CB1392" w:rsidRDefault="00071E2B" w:rsidP="002E2A1B">
      <w:pPr>
        <w:ind w:left="360"/>
        <w:jc w:val="center"/>
        <w:rPr>
          <w:rFonts w:asciiTheme="minorHAnsi" w:hAnsiTheme="minorHAnsi" w:cstheme="minorHAnsi"/>
          <w:sz w:val="20"/>
          <w:szCs w:val="20"/>
          <w:lang w:val="es-CO"/>
        </w:rPr>
      </w:pPr>
      <w:r w:rsidRPr="008C3065">
        <w:rPr>
          <w:rFonts w:asciiTheme="minorHAnsi" w:hAnsiTheme="minorHAnsi"/>
          <w:sz w:val="22"/>
          <w:szCs w:val="22"/>
          <w:lang w:val="es-CO"/>
        </w:rPr>
        <w:t xml:space="preserve">El presente formato tiene la finalidad de unificar la presentación de los programas correspondientes a los cursos ofrecidos por el </w:t>
      </w:r>
      <w:r>
        <w:rPr>
          <w:rFonts w:asciiTheme="minorHAnsi" w:hAnsiTheme="minorHAnsi"/>
          <w:sz w:val="22"/>
          <w:szCs w:val="22"/>
          <w:lang w:val="es-CO"/>
        </w:rPr>
        <w:t xml:space="preserve">Departamento de Economía </w:t>
      </w:r>
      <w:r w:rsidR="00EB5EDA" w:rsidRPr="00CB1392">
        <w:rPr>
          <w:rFonts w:asciiTheme="minorHAnsi" w:hAnsiTheme="minorHAnsi" w:cstheme="minorHAnsi"/>
          <w:sz w:val="20"/>
          <w:szCs w:val="20"/>
          <w:lang w:val="es-CO"/>
        </w:rPr>
        <w:t xml:space="preserve">                                 </w:t>
      </w:r>
    </w:p>
    <w:p w:rsidR="00271CCF" w:rsidRPr="00CB1392" w:rsidRDefault="00EB5EDA" w:rsidP="000652CC">
      <w:pPr>
        <w:ind w:left="360"/>
        <w:jc w:val="both"/>
        <w:rPr>
          <w:rFonts w:asciiTheme="minorHAnsi" w:hAnsiTheme="minorHAnsi" w:cstheme="minorHAnsi"/>
          <w:sz w:val="20"/>
          <w:szCs w:val="20"/>
          <w:lang w:val="es-CO"/>
        </w:rPr>
      </w:pPr>
      <w:r w:rsidRPr="00CB1392">
        <w:rPr>
          <w:rFonts w:asciiTheme="minorHAnsi" w:hAnsiTheme="minorHAnsi" w:cstheme="minorHAnsi"/>
          <w:sz w:val="20"/>
          <w:szCs w:val="20"/>
          <w:lang w:val="es-CO"/>
        </w:rPr>
        <w:t xml:space="preserve">                      </w:t>
      </w:r>
      <w:r w:rsidR="00D91C40">
        <w:rPr>
          <w:rFonts w:asciiTheme="minorHAnsi" w:hAnsiTheme="minorHAnsi" w:cstheme="minorHAnsi"/>
          <w:sz w:val="20"/>
          <w:szCs w:val="20"/>
          <w:lang w:val="es-CO"/>
        </w:rPr>
        <w:t xml:space="preserve">               </w:t>
      </w:r>
    </w:p>
    <w:p w:rsidR="00D22544" w:rsidRPr="00C3292A" w:rsidRDefault="003F71E8" w:rsidP="000652CC">
      <w:pPr>
        <w:ind w:left="360"/>
        <w:rPr>
          <w:rFonts w:asciiTheme="minorHAnsi" w:hAnsiTheme="minorHAnsi" w:cstheme="minorHAnsi"/>
          <w:b/>
          <w:sz w:val="22"/>
          <w:szCs w:val="22"/>
          <w:lang w:val="es-CO"/>
        </w:rPr>
      </w:pPr>
      <w:r w:rsidRPr="00C3292A">
        <w:rPr>
          <w:rFonts w:asciiTheme="minorHAnsi" w:hAnsiTheme="minorHAnsi" w:cstheme="minorHAnsi"/>
          <w:sz w:val="22"/>
          <w:szCs w:val="22"/>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D22544" w:rsidRPr="00C3292A" w:rsidTr="00D22544">
        <w:tc>
          <w:tcPr>
            <w:tcW w:w="3150" w:type="dxa"/>
          </w:tcPr>
          <w:p w:rsidR="00D22544" w:rsidRPr="00C3292A" w:rsidRDefault="00D22544" w:rsidP="001E21C6">
            <w:pPr>
              <w:rPr>
                <w:rFonts w:asciiTheme="minorHAnsi" w:hAnsiTheme="minorHAnsi"/>
                <w:b/>
              </w:rPr>
            </w:pPr>
            <w:r w:rsidRPr="00C3292A">
              <w:rPr>
                <w:rFonts w:asciiTheme="minorHAnsi" w:hAnsiTheme="minorHAnsi"/>
                <w:b/>
                <w:sz w:val="22"/>
                <w:szCs w:val="22"/>
              </w:rPr>
              <w:t>NOMBRE DE LA MATERIA</w:t>
            </w:r>
          </w:p>
        </w:tc>
        <w:tc>
          <w:tcPr>
            <w:tcW w:w="5954" w:type="dxa"/>
          </w:tcPr>
          <w:p w:rsidR="00D22544" w:rsidRPr="00C3292A" w:rsidRDefault="00D22544" w:rsidP="001E21C6">
            <w:pPr>
              <w:rPr>
                <w:rFonts w:asciiTheme="minorHAnsi" w:hAnsiTheme="minorHAnsi"/>
              </w:rPr>
            </w:pPr>
            <w:r w:rsidRPr="00C3292A">
              <w:rPr>
                <w:rFonts w:asciiTheme="minorHAnsi" w:hAnsiTheme="minorHAnsi" w:cstheme="minorHAnsi"/>
                <w:b/>
                <w:sz w:val="22"/>
                <w:szCs w:val="22"/>
              </w:rPr>
              <w:t xml:space="preserve">MICROECONOMÍA II </w:t>
            </w:r>
          </w:p>
        </w:tc>
      </w:tr>
      <w:tr w:rsidR="00D22544" w:rsidRPr="00C3292A" w:rsidTr="00D22544">
        <w:tc>
          <w:tcPr>
            <w:tcW w:w="3150" w:type="dxa"/>
          </w:tcPr>
          <w:p w:rsidR="00D22544" w:rsidRPr="00C3292A" w:rsidRDefault="00D22544" w:rsidP="001E21C6">
            <w:pPr>
              <w:rPr>
                <w:rFonts w:asciiTheme="minorHAnsi" w:hAnsiTheme="minorHAnsi"/>
                <w:b/>
              </w:rPr>
            </w:pPr>
            <w:r w:rsidRPr="00C3292A">
              <w:rPr>
                <w:rFonts w:asciiTheme="minorHAnsi" w:hAnsiTheme="minorHAnsi"/>
                <w:b/>
                <w:sz w:val="22"/>
                <w:szCs w:val="22"/>
              </w:rPr>
              <w:t>PROFESOR</w:t>
            </w:r>
          </w:p>
        </w:tc>
        <w:tc>
          <w:tcPr>
            <w:tcW w:w="5954" w:type="dxa"/>
          </w:tcPr>
          <w:p w:rsidR="00D22544" w:rsidRPr="00C3292A" w:rsidRDefault="00D22544" w:rsidP="001E21C6">
            <w:pPr>
              <w:rPr>
                <w:rFonts w:asciiTheme="minorHAnsi" w:hAnsiTheme="minorHAnsi"/>
                <w:b/>
              </w:rPr>
            </w:pPr>
            <w:r w:rsidRPr="00C3292A">
              <w:rPr>
                <w:rFonts w:asciiTheme="minorHAnsi" w:hAnsiTheme="minorHAnsi" w:cstheme="minorHAnsi"/>
                <w:b/>
                <w:sz w:val="22"/>
                <w:szCs w:val="22"/>
              </w:rPr>
              <w:t xml:space="preserve">David Tobón </w:t>
            </w:r>
            <w:r w:rsidR="002E2A1B">
              <w:rPr>
                <w:rFonts w:asciiTheme="minorHAnsi" w:hAnsiTheme="minorHAnsi" w:cstheme="minorHAnsi"/>
                <w:b/>
                <w:sz w:val="22"/>
                <w:szCs w:val="22"/>
              </w:rPr>
              <w:t xml:space="preserve">Orozco </w:t>
            </w:r>
            <w:r w:rsidR="00DA0F31">
              <w:rPr>
                <w:rFonts w:asciiTheme="minorHAnsi" w:hAnsiTheme="minorHAnsi" w:cstheme="minorHAnsi"/>
                <w:b/>
                <w:sz w:val="22"/>
                <w:szCs w:val="22"/>
              </w:rPr>
              <w:t>(davidtobon@udea.edu.co)</w:t>
            </w:r>
          </w:p>
        </w:tc>
      </w:tr>
      <w:tr w:rsidR="00D22544" w:rsidRPr="00C3292A" w:rsidTr="00D22544">
        <w:tc>
          <w:tcPr>
            <w:tcW w:w="3150" w:type="dxa"/>
          </w:tcPr>
          <w:p w:rsidR="00D22544" w:rsidRPr="00C3292A" w:rsidRDefault="00D22544" w:rsidP="001E21C6">
            <w:pPr>
              <w:rPr>
                <w:rFonts w:asciiTheme="minorHAnsi" w:hAnsiTheme="minorHAnsi"/>
                <w:b/>
              </w:rPr>
            </w:pPr>
            <w:r w:rsidRPr="00C3292A">
              <w:rPr>
                <w:rFonts w:asciiTheme="minorHAnsi" w:hAnsiTheme="minorHAnsi"/>
                <w:b/>
                <w:sz w:val="22"/>
                <w:szCs w:val="22"/>
              </w:rPr>
              <w:t>OFICINA</w:t>
            </w:r>
          </w:p>
        </w:tc>
        <w:tc>
          <w:tcPr>
            <w:tcW w:w="5954" w:type="dxa"/>
          </w:tcPr>
          <w:p w:rsidR="00D22544" w:rsidRPr="00C3292A" w:rsidRDefault="00AC37C0" w:rsidP="002E2A1B">
            <w:pPr>
              <w:rPr>
                <w:rFonts w:asciiTheme="minorHAnsi" w:hAnsiTheme="minorHAnsi"/>
              </w:rPr>
            </w:pPr>
            <w:r w:rsidRPr="00C3292A">
              <w:rPr>
                <w:rFonts w:asciiTheme="minorHAnsi" w:hAnsiTheme="minorHAnsi" w:cs="Calibri"/>
                <w:sz w:val="22"/>
                <w:szCs w:val="22"/>
                <w:lang w:val="es-CO"/>
              </w:rPr>
              <w:t>B</w:t>
            </w:r>
            <w:r w:rsidR="002E2A1B">
              <w:rPr>
                <w:rFonts w:asciiTheme="minorHAnsi" w:hAnsiTheme="minorHAnsi" w:cs="Calibri"/>
                <w:sz w:val="22"/>
                <w:szCs w:val="22"/>
                <w:lang w:val="es-CO"/>
              </w:rPr>
              <w:t xml:space="preserve">loque </w:t>
            </w:r>
            <w:r w:rsidR="00B25CF5">
              <w:rPr>
                <w:rFonts w:asciiTheme="minorHAnsi" w:hAnsiTheme="minorHAnsi" w:cs="Calibri"/>
                <w:sz w:val="22"/>
                <w:szCs w:val="22"/>
                <w:lang w:val="es-CO"/>
              </w:rPr>
              <w:t>13-408</w:t>
            </w:r>
          </w:p>
        </w:tc>
      </w:tr>
      <w:tr w:rsidR="002E2A1B" w:rsidRPr="00C3292A" w:rsidTr="00D22544">
        <w:tc>
          <w:tcPr>
            <w:tcW w:w="3150" w:type="dxa"/>
          </w:tcPr>
          <w:p w:rsidR="002E2A1B" w:rsidRPr="00C3292A" w:rsidRDefault="002E2A1B" w:rsidP="001E21C6">
            <w:pPr>
              <w:rPr>
                <w:rFonts w:asciiTheme="minorHAnsi" w:hAnsiTheme="minorHAnsi"/>
                <w:b/>
              </w:rPr>
            </w:pPr>
            <w:r>
              <w:rPr>
                <w:rFonts w:asciiTheme="minorHAnsi" w:hAnsiTheme="minorHAnsi"/>
                <w:b/>
                <w:sz w:val="22"/>
                <w:szCs w:val="22"/>
              </w:rPr>
              <w:t>HORARIO DE CLASE</w:t>
            </w:r>
          </w:p>
        </w:tc>
        <w:tc>
          <w:tcPr>
            <w:tcW w:w="5954" w:type="dxa"/>
          </w:tcPr>
          <w:p w:rsidR="002E2A1B" w:rsidRPr="00C3292A" w:rsidRDefault="000C1840" w:rsidP="000C1840">
            <w:pPr>
              <w:rPr>
                <w:rFonts w:asciiTheme="minorHAnsi" w:hAnsiTheme="minorHAnsi" w:cs="Calibri"/>
                <w:lang w:val="es-CO"/>
              </w:rPr>
            </w:pPr>
            <w:r>
              <w:rPr>
                <w:rFonts w:asciiTheme="minorHAnsi" w:hAnsiTheme="minorHAnsi" w:cs="Calibri"/>
                <w:sz w:val="22"/>
                <w:szCs w:val="22"/>
                <w:lang w:val="es-CO"/>
              </w:rPr>
              <w:t>M – J : 10– 12</w:t>
            </w:r>
          </w:p>
        </w:tc>
      </w:tr>
    </w:tbl>
    <w:p w:rsidR="003F71E8" w:rsidRPr="00C3292A" w:rsidRDefault="003F71E8" w:rsidP="000652CC">
      <w:pPr>
        <w:ind w:left="360"/>
        <w:rPr>
          <w:rFonts w:asciiTheme="minorHAnsi" w:hAnsiTheme="minorHAnsi" w:cstheme="minorHAnsi"/>
          <w:b/>
          <w:sz w:val="22"/>
          <w:szCs w:val="22"/>
          <w:lang w:val="es-CO"/>
        </w:rPr>
      </w:pPr>
    </w:p>
    <w:p w:rsidR="003F71E8" w:rsidRPr="00C3292A" w:rsidRDefault="002E2A1B" w:rsidP="000652CC">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C3292A">
        <w:rPr>
          <w:rFonts w:asciiTheme="minorHAnsi" w:hAnsiTheme="minorHAnsi" w:cstheme="minorHAnsi"/>
          <w:b/>
          <w:sz w:val="22"/>
          <w:szCs w:val="22"/>
          <w:lang w:val="es-CO"/>
        </w:rPr>
        <w:t>N GENERAL</w:t>
      </w:r>
    </w:p>
    <w:p w:rsidR="003F71E8" w:rsidRPr="00C3292A" w:rsidRDefault="003F71E8" w:rsidP="000652CC">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071E2B" w:rsidRPr="00C3292A" w:rsidTr="000F6646">
        <w:tc>
          <w:tcPr>
            <w:tcW w:w="3204" w:type="dxa"/>
            <w:shd w:val="clear" w:color="auto" w:fill="auto"/>
          </w:tcPr>
          <w:p w:rsidR="00071E2B" w:rsidRPr="00C3292A" w:rsidRDefault="00071E2B" w:rsidP="000652CC">
            <w:pPr>
              <w:rPr>
                <w:rFonts w:asciiTheme="minorHAnsi" w:hAnsiTheme="minorHAnsi"/>
                <w:b/>
              </w:rPr>
            </w:pPr>
            <w:r w:rsidRPr="00C3292A">
              <w:rPr>
                <w:rFonts w:asciiTheme="minorHAnsi" w:hAnsiTheme="minorHAnsi"/>
                <w:b/>
                <w:sz w:val="22"/>
                <w:szCs w:val="22"/>
              </w:rPr>
              <w:t xml:space="preserve">Código de la materia </w:t>
            </w:r>
          </w:p>
        </w:tc>
        <w:tc>
          <w:tcPr>
            <w:tcW w:w="5866" w:type="dxa"/>
            <w:shd w:val="clear" w:color="auto" w:fill="auto"/>
          </w:tcPr>
          <w:p w:rsidR="00071E2B" w:rsidRPr="00C3292A" w:rsidRDefault="00071E2B" w:rsidP="000652CC">
            <w:pPr>
              <w:rPr>
                <w:rFonts w:asciiTheme="minorHAnsi" w:hAnsiTheme="minorHAnsi" w:cstheme="minorHAnsi"/>
                <w:lang w:val="es-CO"/>
              </w:rPr>
            </w:pPr>
            <w:r w:rsidRPr="00C3292A">
              <w:rPr>
                <w:rFonts w:asciiTheme="minorHAnsi" w:hAnsiTheme="minorHAnsi" w:cstheme="minorHAnsi"/>
                <w:sz w:val="22"/>
                <w:szCs w:val="22"/>
                <w:lang w:val="es-CO"/>
              </w:rPr>
              <w:t>1503703</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Créditos</w:t>
            </w:r>
          </w:p>
        </w:tc>
        <w:tc>
          <w:tcPr>
            <w:tcW w:w="5866" w:type="dxa"/>
            <w:shd w:val="clear" w:color="auto" w:fill="auto"/>
          </w:tcPr>
          <w:p w:rsidR="003F71E8" w:rsidRPr="00C3292A" w:rsidRDefault="008A6619" w:rsidP="000652CC">
            <w:pPr>
              <w:rPr>
                <w:rFonts w:asciiTheme="minorHAnsi" w:hAnsiTheme="minorHAnsi" w:cstheme="minorHAnsi"/>
                <w:lang w:val="es-CO"/>
              </w:rPr>
            </w:pPr>
            <w:r w:rsidRPr="00C3292A">
              <w:rPr>
                <w:rFonts w:asciiTheme="minorHAnsi" w:hAnsiTheme="minorHAnsi" w:cstheme="minorHAnsi"/>
                <w:sz w:val="22"/>
                <w:szCs w:val="22"/>
                <w:lang w:val="es-CO"/>
              </w:rPr>
              <w:t>4</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Horas docencia aula semanales</w:t>
            </w:r>
          </w:p>
        </w:tc>
        <w:tc>
          <w:tcPr>
            <w:tcW w:w="5866" w:type="dxa"/>
            <w:shd w:val="clear" w:color="auto" w:fill="auto"/>
          </w:tcPr>
          <w:p w:rsidR="003F71E8" w:rsidRPr="00C3292A" w:rsidRDefault="002C02FE" w:rsidP="000652CC">
            <w:pPr>
              <w:rPr>
                <w:rFonts w:asciiTheme="minorHAnsi" w:hAnsiTheme="minorHAnsi" w:cstheme="minorHAnsi"/>
                <w:lang w:val="es-CO"/>
              </w:rPr>
            </w:pPr>
            <w:r>
              <w:rPr>
                <w:rFonts w:asciiTheme="minorHAnsi" w:hAnsiTheme="minorHAnsi" w:cstheme="minorHAnsi"/>
                <w:sz w:val="22"/>
                <w:szCs w:val="22"/>
                <w:lang w:val="es-CO"/>
              </w:rPr>
              <w:t>4</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Horas trabajo independiente semanales</w:t>
            </w:r>
          </w:p>
        </w:tc>
        <w:tc>
          <w:tcPr>
            <w:tcW w:w="5866" w:type="dxa"/>
            <w:shd w:val="clear" w:color="auto" w:fill="auto"/>
          </w:tcPr>
          <w:p w:rsidR="003F71E8" w:rsidRPr="00C3292A" w:rsidRDefault="008A6619" w:rsidP="000652CC">
            <w:pPr>
              <w:rPr>
                <w:rFonts w:asciiTheme="minorHAnsi" w:hAnsiTheme="minorHAnsi" w:cstheme="minorHAnsi"/>
                <w:lang w:val="es-CO"/>
              </w:rPr>
            </w:pPr>
            <w:r w:rsidRPr="00C3292A">
              <w:rPr>
                <w:rFonts w:asciiTheme="minorHAnsi" w:hAnsiTheme="minorHAnsi" w:cstheme="minorHAnsi"/>
                <w:sz w:val="22"/>
                <w:szCs w:val="22"/>
                <w:lang w:val="es-CO"/>
              </w:rPr>
              <w:t>6</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Área curricular</w:t>
            </w:r>
          </w:p>
        </w:tc>
        <w:tc>
          <w:tcPr>
            <w:tcW w:w="5866" w:type="dxa"/>
            <w:shd w:val="clear" w:color="auto" w:fill="auto"/>
          </w:tcPr>
          <w:p w:rsidR="003F71E8" w:rsidRPr="00C3292A" w:rsidRDefault="00CB1392" w:rsidP="000652CC">
            <w:pPr>
              <w:rPr>
                <w:rFonts w:asciiTheme="minorHAnsi" w:hAnsiTheme="minorHAnsi" w:cstheme="minorHAnsi"/>
                <w:lang w:val="es-CO"/>
              </w:rPr>
            </w:pPr>
            <w:r w:rsidRPr="00C3292A">
              <w:rPr>
                <w:rFonts w:asciiTheme="minorHAnsi" w:hAnsiTheme="minorHAnsi" w:cstheme="minorHAnsi"/>
                <w:sz w:val="22"/>
                <w:szCs w:val="22"/>
                <w:lang w:val="es-CO"/>
              </w:rPr>
              <w:t xml:space="preserve">Microeconomía </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Semestre</w:t>
            </w:r>
          </w:p>
        </w:tc>
        <w:tc>
          <w:tcPr>
            <w:tcW w:w="5866" w:type="dxa"/>
            <w:shd w:val="clear" w:color="auto" w:fill="auto"/>
          </w:tcPr>
          <w:p w:rsidR="003F71E8" w:rsidRPr="00C3292A" w:rsidRDefault="008A6619" w:rsidP="000652CC">
            <w:pPr>
              <w:rPr>
                <w:rFonts w:asciiTheme="minorHAnsi" w:hAnsiTheme="minorHAnsi" w:cstheme="minorHAnsi"/>
                <w:lang w:val="es-CO"/>
              </w:rPr>
            </w:pPr>
            <w:r w:rsidRPr="00C3292A">
              <w:rPr>
                <w:rFonts w:asciiTheme="minorHAnsi" w:hAnsiTheme="minorHAnsi" w:cstheme="minorHAnsi"/>
                <w:sz w:val="22"/>
                <w:szCs w:val="22"/>
                <w:lang w:val="es-CO"/>
              </w:rPr>
              <w:t>V</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Validable</w:t>
            </w:r>
          </w:p>
        </w:tc>
        <w:tc>
          <w:tcPr>
            <w:tcW w:w="5866" w:type="dxa"/>
            <w:shd w:val="clear" w:color="auto" w:fill="auto"/>
          </w:tcPr>
          <w:p w:rsidR="003F71E8" w:rsidRPr="00C3292A" w:rsidRDefault="00CB1392" w:rsidP="000652CC">
            <w:pPr>
              <w:rPr>
                <w:rFonts w:asciiTheme="minorHAnsi" w:hAnsiTheme="minorHAnsi" w:cstheme="minorHAnsi"/>
                <w:lang w:val="es-CO"/>
              </w:rPr>
            </w:pPr>
            <w:r w:rsidRPr="00C3292A">
              <w:rPr>
                <w:rFonts w:asciiTheme="minorHAnsi" w:hAnsiTheme="minorHAnsi" w:cstheme="minorHAnsi"/>
                <w:sz w:val="22"/>
                <w:szCs w:val="22"/>
                <w:lang w:val="es-CO"/>
              </w:rPr>
              <w:t>Si</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Habilitable</w:t>
            </w:r>
          </w:p>
        </w:tc>
        <w:tc>
          <w:tcPr>
            <w:tcW w:w="5866" w:type="dxa"/>
            <w:shd w:val="clear" w:color="auto" w:fill="auto"/>
          </w:tcPr>
          <w:p w:rsidR="003F71E8" w:rsidRPr="00C3292A" w:rsidRDefault="00CB1392" w:rsidP="000652CC">
            <w:pPr>
              <w:rPr>
                <w:rFonts w:asciiTheme="minorHAnsi" w:hAnsiTheme="minorHAnsi" w:cstheme="minorHAnsi"/>
                <w:lang w:val="es-CO"/>
              </w:rPr>
            </w:pPr>
            <w:r w:rsidRPr="00C3292A">
              <w:rPr>
                <w:rFonts w:asciiTheme="minorHAnsi" w:hAnsiTheme="minorHAnsi" w:cstheme="minorHAnsi"/>
                <w:sz w:val="22"/>
                <w:szCs w:val="22"/>
                <w:lang w:val="es-CO"/>
              </w:rPr>
              <w:t>Si</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Pre</w:t>
            </w:r>
            <w:r w:rsidR="00412B08" w:rsidRPr="00C3292A">
              <w:rPr>
                <w:rFonts w:asciiTheme="minorHAnsi" w:hAnsiTheme="minorHAnsi"/>
                <w:b/>
                <w:sz w:val="22"/>
                <w:szCs w:val="22"/>
              </w:rPr>
              <w:t>rre</w:t>
            </w:r>
            <w:r w:rsidRPr="00C3292A">
              <w:rPr>
                <w:rFonts w:asciiTheme="minorHAnsi" w:hAnsiTheme="minorHAnsi"/>
                <w:b/>
                <w:sz w:val="22"/>
                <w:szCs w:val="22"/>
              </w:rPr>
              <w:t>quisitos</w:t>
            </w:r>
          </w:p>
        </w:tc>
        <w:tc>
          <w:tcPr>
            <w:tcW w:w="5866" w:type="dxa"/>
            <w:shd w:val="clear" w:color="auto" w:fill="auto"/>
          </w:tcPr>
          <w:p w:rsidR="003F71E8" w:rsidRPr="00C3292A" w:rsidRDefault="00CB1392" w:rsidP="000652CC">
            <w:pPr>
              <w:rPr>
                <w:rFonts w:asciiTheme="minorHAnsi" w:hAnsiTheme="minorHAnsi" w:cstheme="minorHAnsi"/>
                <w:lang w:val="es-CO"/>
              </w:rPr>
            </w:pPr>
            <w:r w:rsidRPr="00C3292A">
              <w:rPr>
                <w:rFonts w:asciiTheme="minorHAnsi" w:hAnsiTheme="minorHAnsi" w:cstheme="minorHAnsi"/>
                <w:sz w:val="22"/>
                <w:szCs w:val="22"/>
                <w:lang w:val="es-CO"/>
              </w:rPr>
              <w:t>Microeconomía I</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Correquisitos</w:t>
            </w:r>
          </w:p>
        </w:tc>
        <w:tc>
          <w:tcPr>
            <w:tcW w:w="5866" w:type="dxa"/>
            <w:shd w:val="clear" w:color="auto" w:fill="auto"/>
          </w:tcPr>
          <w:p w:rsidR="003F71E8" w:rsidRPr="00C3292A" w:rsidRDefault="00612F63" w:rsidP="000652CC">
            <w:pPr>
              <w:rPr>
                <w:rFonts w:asciiTheme="minorHAnsi" w:hAnsiTheme="minorHAnsi" w:cstheme="minorHAnsi"/>
                <w:lang w:val="es-CO"/>
              </w:rPr>
            </w:pPr>
            <w:r w:rsidRPr="00C3292A">
              <w:rPr>
                <w:rFonts w:asciiTheme="minorHAnsi" w:hAnsiTheme="minorHAnsi" w:cstheme="minorHAnsi"/>
                <w:sz w:val="22"/>
                <w:szCs w:val="22"/>
                <w:lang w:val="es-CO"/>
              </w:rPr>
              <w:t>Ninguno</w:t>
            </w:r>
          </w:p>
        </w:tc>
      </w:tr>
      <w:tr w:rsidR="003F71E8" w:rsidRPr="00C3292A" w:rsidTr="000F6646">
        <w:tc>
          <w:tcPr>
            <w:tcW w:w="3204" w:type="dxa"/>
            <w:shd w:val="clear" w:color="auto" w:fill="auto"/>
          </w:tcPr>
          <w:p w:rsidR="003F71E8" w:rsidRPr="00C3292A" w:rsidRDefault="003F71E8" w:rsidP="000652CC">
            <w:pPr>
              <w:rPr>
                <w:rFonts w:asciiTheme="minorHAnsi" w:hAnsiTheme="minorHAnsi"/>
                <w:b/>
              </w:rPr>
            </w:pPr>
            <w:r w:rsidRPr="00C3292A">
              <w:rPr>
                <w:rFonts w:asciiTheme="minorHAnsi" w:hAnsiTheme="minorHAnsi"/>
                <w:b/>
                <w:sz w:val="22"/>
                <w:szCs w:val="22"/>
              </w:rPr>
              <w:t>Programa a los cuales se ofrece la materia</w:t>
            </w:r>
          </w:p>
        </w:tc>
        <w:tc>
          <w:tcPr>
            <w:tcW w:w="5866" w:type="dxa"/>
            <w:shd w:val="clear" w:color="auto" w:fill="auto"/>
          </w:tcPr>
          <w:p w:rsidR="003F71E8" w:rsidRPr="00C3292A" w:rsidRDefault="00CB1392" w:rsidP="000652CC">
            <w:pPr>
              <w:rPr>
                <w:rFonts w:asciiTheme="minorHAnsi" w:hAnsiTheme="minorHAnsi" w:cstheme="minorHAnsi"/>
                <w:lang w:val="es-CO"/>
              </w:rPr>
            </w:pPr>
            <w:r w:rsidRPr="00C3292A">
              <w:rPr>
                <w:rFonts w:asciiTheme="minorHAnsi" w:hAnsiTheme="minorHAnsi" w:cstheme="minorHAnsi"/>
                <w:sz w:val="22"/>
                <w:szCs w:val="22"/>
                <w:lang w:val="es-CO"/>
              </w:rPr>
              <w:t>Economía</w:t>
            </w:r>
          </w:p>
        </w:tc>
      </w:tr>
    </w:tbl>
    <w:p w:rsidR="003F71E8" w:rsidRPr="00C3292A" w:rsidRDefault="003F71E8" w:rsidP="000652CC">
      <w:pPr>
        <w:jc w:val="both"/>
        <w:rPr>
          <w:rFonts w:asciiTheme="minorHAnsi" w:hAnsiTheme="minorHAnsi" w:cstheme="minorHAnsi"/>
          <w:b/>
          <w:sz w:val="22"/>
          <w:szCs w:val="22"/>
          <w:lang w:val="es-CO"/>
        </w:rPr>
      </w:pPr>
    </w:p>
    <w:p w:rsidR="003F71E8" w:rsidRPr="00C3292A" w:rsidRDefault="003F71E8" w:rsidP="000652CC">
      <w:pPr>
        <w:jc w:val="both"/>
        <w:rPr>
          <w:rFonts w:asciiTheme="minorHAnsi" w:hAnsiTheme="minorHAnsi" w:cstheme="minorHAnsi"/>
          <w:b/>
          <w:sz w:val="22"/>
          <w:szCs w:val="22"/>
          <w:lang w:val="es-CO"/>
        </w:rPr>
      </w:pPr>
      <w:r w:rsidRPr="00C3292A">
        <w:rPr>
          <w:rFonts w:asciiTheme="minorHAnsi" w:hAnsiTheme="minorHAnsi" w:cstheme="minorHAnsi"/>
          <w:b/>
          <w:sz w:val="22"/>
          <w:szCs w:val="22"/>
          <w:lang w:val="es-CO"/>
        </w:rPr>
        <w:t>INFORMACI</w:t>
      </w:r>
      <w:r w:rsidR="002E2A1B">
        <w:rPr>
          <w:rFonts w:asciiTheme="minorHAnsi" w:hAnsiTheme="minorHAnsi" w:cstheme="minorHAnsi"/>
          <w:b/>
          <w:sz w:val="22"/>
          <w:szCs w:val="22"/>
          <w:lang w:val="es-CO"/>
        </w:rPr>
        <w:t>Ó</w:t>
      </w:r>
      <w:r w:rsidRPr="00C3292A">
        <w:rPr>
          <w:rFonts w:asciiTheme="minorHAnsi" w:hAnsiTheme="minorHAnsi" w:cstheme="minorHAnsi"/>
          <w:b/>
          <w:sz w:val="22"/>
          <w:szCs w:val="22"/>
          <w:lang w:val="es-CO"/>
        </w:rPr>
        <w:t>N COMPLEMENTARIA</w:t>
      </w:r>
    </w:p>
    <w:p w:rsidR="003F71E8" w:rsidRPr="00C3292A" w:rsidRDefault="003F71E8" w:rsidP="000652CC">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C3292A" w:rsidTr="00CB1392">
        <w:tc>
          <w:tcPr>
            <w:tcW w:w="3191" w:type="dxa"/>
          </w:tcPr>
          <w:p w:rsidR="003F71E8" w:rsidRPr="00C3292A" w:rsidRDefault="003F71E8" w:rsidP="000652CC">
            <w:pPr>
              <w:rPr>
                <w:rFonts w:asciiTheme="minorHAnsi" w:hAnsiTheme="minorHAnsi" w:cstheme="minorHAnsi"/>
                <w:b/>
                <w:lang w:val="es-CO"/>
              </w:rPr>
            </w:pPr>
            <w:r w:rsidRPr="00C3292A">
              <w:rPr>
                <w:rFonts w:asciiTheme="minorHAnsi" w:hAnsiTheme="minorHAnsi" w:cstheme="minorHAnsi"/>
                <w:b/>
                <w:sz w:val="22"/>
                <w:szCs w:val="22"/>
                <w:lang w:val="es-CO"/>
              </w:rPr>
              <w:t>Objetivos específicos</w:t>
            </w: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tc>
        <w:tc>
          <w:tcPr>
            <w:tcW w:w="5877" w:type="dxa"/>
          </w:tcPr>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Diferenciar los análisis de equilibrio parcial y de equilibrio general.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Precisar las condiciones requeridas para alcanzar el equilibrio general mediante el mecanismo de precios.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Evaluar las propiedades de bienestar de una economía de mercado derivadas del modelo de equilibrio general.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Diferenciar los mecanismos de asignación de recursos.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Exponer la “disyuntiva” entre los resultados de eficiencia y la equidad.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Determinar los diferentes “fallos de mercado” y analizar los efectos y dificultades de las soluciones propuestas.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lastRenderedPageBreak/>
              <w:t xml:space="preserve">Extender el análisis de mercado a situaciones donde se toman decisiones colectivas. </w:t>
            </w:r>
          </w:p>
          <w:p w:rsidR="002C02FE" w:rsidRDefault="002C02FE" w:rsidP="002C02FE">
            <w:pPr>
              <w:pStyle w:val="Textoindependiente"/>
              <w:numPr>
                <w:ilvl w:val="0"/>
                <w:numId w:val="44"/>
              </w:numPr>
              <w:tabs>
                <w:tab w:val="left" w:pos="277"/>
              </w:tabs>
              <w:rPr>
                <w:rFonts w:asciiTheme="minorHAnsi" w:eastAsia="Calibri" w:hAnsiTheme="minorHAnsi" w:cstheme="minorHAnsi"/>
                <w:lang w:val="fr-FR" w:eastAsia="en-US"/>
              </w:rPr>
            </w:pPr>
            <w:r w:rsidRPr="002C02FE">
              <w:rPr>
                <w:rFonts w:asciiTheme="minorHAnsi" w:eastAsia="Calibri" w:hAnsiTheme="minorHAnsi" w:cstheme="minorHAnsi"/>
                <w:lang w:val="fr-FR" w:eastAsia="en-US"/>
              </w:rPr>
              <w:t xml:space="preserve">Hacer análisis económico riguroso y micro-fundamentar problemas de decisión. </w:t>
            </w:r>
          </w:p>
          <w:p w:rsidR="003F71E8" w:rsidRPr="0072078C" w:rsidRDefault="002C02FE" w:rsidP="002C02FE">
            <w:pPr>
              <w:pStyle w:val="Textoindependiente"/>
              <w:numPr>
                <w:ilvl w:val="0"/>
                <w:numId w:val="44"/>
              </w:numPr>
              <w:tabs>
                <w:tab w:val="left" w:pos="277"/>
              </w:tabs>
              <w:rPr>
                <w:rFonts w:asciiTheme="minorHAnsi" w:eastAsia="Calibri" w:hAnsiTheme="minorHAnsi" w:cstheme="minorHAnsi"/>
                <w:lang w:eastAsia="en-US"/>
              </w:rPr>
            </w:pPr>
            <w:r w:rsidRPr="002C02FE">
              <w:rPr>
                <w:rFonts w:asciiTheme="minorHAnsi" w:eastAsia="Calibri" w:hAnsiTheme="minorHAnsi" w:cstheme="minorHAnsi"/>
                <w:lang w:val="fr-FR" w:eastAsia="en-US"/>
              </w:rPr>
              <w:t>Discutir y analizar problemas de actualidad asociados en la economía colombiana</w:t>
            </w:r>
          </w:p>
        </w:tc>
      </w:tr>
      <w:tr w:rsidR="003F71E8" w:rsidRPr="00C3292A" w:rsidTr="00CB1392">
        <w:tc>
          <w:tcPr>
            <w:tcW w:w="3191" w:type="dxa"/>
          </w:tcPr>
          <w:p w:rsidR="003F71E8" w:rsidRPr="00C3292A" w:rsidRDefault="003F71E8" w:rsidP="000652CC">
            <w:pPr>
              <w:rPr>
                <w:rFonts w:asciiTheme="minorHAnsi" w:hAnsiTheme="minorHAnsi" w:cstheme="minorHAnsi"/>
                <w:b/>
                <w:lang w:val="es-CO"/>
              </w:rPr>
            </w:pPr>
            <w:r w:rsidRPr="00C3292A">
              <w:rPr>
                <w:rFonts w:asciiTheme="minorHAnsi" w:hAnsiTheme="minorHAnsi" w:cstheme="minorHAnsi"/>
                <w:b/>
                <w:sz w:val="22"/>
                <w:szCs w:val="22"/>
                <w:lang w:val="es-CO"/>
              </w:rPr>
              <w:lastRenderedPageBreak/>
              <w:t>Justificación</w:t>
            </w: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p w:rsidR="00271CCF" w:rsidRPr="00C3292A" w:rsidRDefault="00271CCF" w:rsidP="000652CC">
            <w:pPr>
              <w:rPr>
                <w:rFonts w:asciiTheme="minorHAnsi" w:hAnsiTheme="minorHAnsi" w:cstheme="minorHAnsi"/>
                <w:b/>
                <w:lang w:val="es-CO"/>
              </w:rPr>
            </w:pPr>
          </w:p>
        </w:tc>
        <w:tc>
          <w:tcPr>
            <w:tcW w:w="5877" w:type="dxa"/>
          </w:tcPr>
          <w:p w:rsidR="003F71E8" w:rsidRPr="0072078C" w:rsidRDefault="002C02FE" w:rsidP="002C02FE">
            <w:pPr>
              <w:jc w:val="both"/>
              <w:rPr>
                <w:rFonts w:asciiTheme="minorHAnsi" w:hAnsiTheme="minorHAnsi" w:cstheme="minorHAnsi"/>
                <w:lang w:val="es-CO"/>
              </w:rPr>
            </w:pPr>
            <w:r w:rsidRPr="002C02FE">
              <w:rPr>
                <w:rFonts w:asciiTheme="minorHAnsi" w:hAnsiTheme="minorHAnsi" w:cstheme="minorHAnsi"/>
              </w:rPr>
              <w:t>El paradigma más alto de la ciencia económica es la Teoría del Equilibrio General, la cual hace un análisis positivo de la asignación de los recursos en una economía de mercado considerando la interacción simultánea de todos los agentes y mercados mediante los precios. La pregunta central es si éste es el mejor mecanismo de asignación de recursos, e, implícitamente, si aparecen fallos, disyuntivas y problemas de naturaleza colectiva que justifiquen la intervención de los mercados.</w:t>
            </w:r>
          </w:p>
        </w:tc>
      </w:tr>
      <w:tr w:rsidR="003F71E8" w:rsidRPr="00C3292A" w:rsidTr="00CB1392">
        <w:trPr>
          <w:trHeight w:val="1136"/>
        </w:trPr>
        <w:tc>
          <w:tcPr>
            <w:tcW w:w="3191" w:type="dxa"/>
          </w:tcPr>
          <w:p w:rsidR="003F71E8" w:rsidRPr="00C3292A" w:rsidRDefault="003F71E8" w:rsidP="000652CC">
            <w:pPr>
              <w:rPr>
                <w:rFonts w:asciiTheme="minorHAnsi" w:hAnsiTheme="minorHAnsi" w:cstheme="minorHAnsi"/>
                <w:b/>
                <w:lang w:val="es-CO"/>
              </w:rPr>
            </w:pPr>
            <w:r w:rsidRPr="00C3292A">
              <w:rPr>
                <w:rFonts w:asciiTheme="minorHAnsi" w:hAnsiTheme="minorHAnsi" w:cstheme="minorHAnsi"/>
                <w:b/>
                <w:sz w:val="22"/>
                <w:szCs w:val="22"/>
                <w:lang w:val="es-CO"/>
              </w:rPr>
              <w:t>Contenido resumido</w:t>
            </w: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p w:rsidR="003F71E8" w:rsidRPr="00C3292A" w:rsidRDefault="003F71E8" w:rsidP="000652CC">
            <w:pPr>
              <w:rPr>
                <w:rFonts w:asciiTheme="minorHAnsi" w:hAnsiTheme="minorHAnsi" w:cstheme="minorHAnsi"/>
                <w:b/>
                <w:lang w:val="es-CO"/>
              </w:rPr>
            </w:pPr>
          </w:p>
        </w:tc>
        <w:tc>
          <w:tcPr>
            <w:tcW w:w="5877" w:type="dxa"/>
          </w:tcPr>
          <w:p w:rsidR="002C02FE" w:rsidRPr="002C02FE" w:rsidRDefault="002C02FE" w:rsidP="002C02FE">
            <w:pPr>
              <w:pStyle w:val="Prrafodelista"/>
              <w:numPr>
                <w:ilvl w:val="0"/>
                <w:numId w:val="45"/>
              </w:numPr>
              <w:rPr>
                <w:rFonts w:asciiTheme="minorHAnsi" w:hAnsiTheme="minorHAnsi" w:cstheme="minorHAnsi"/>
              </w:rPr>
            </w:pPr>
            <w:r w:rsidRPr="002C02FE">
              <w:rPr>
                <w:rFonts w:asciiTheme="minorHAnsi" w:hAnsiTheme="minorHAnsi" w:cstheme="minorHAnsi"/>
              </w:rPr>
              <w:t xml:space="preserve">Equilibrio General </w:t>
            </w:r>
          </w:p>
          <w:p w:rsidR="002C02FE" w:rsidRPr="002C02FE" w:rsidRDefault="002C02FE" w:rsidP="002C02FE">
            <w:pPr>
              <w:pStyle w:val="Prrafodelista"/>
              <w:numPr>
                <w:ilvl w:val="0"/>
                <w:numId w:val="45"/>
              </w:numPr>
              <w:rPr>
                <w:rFonts w:asciiTheme="minorHAnsi" w:hAnsiTheme="minorHAnsi" w:cstheme="minorHAnsi"/>
              </w:rPr>
            </w:pPr>
            <w:r w:rsidRPr="002C02FE">
              <w:rPr>
                <w:rFonts w:asciiTheme="minorHAnsi" w:hAnsiTheme="minorHAnsi" w:cstheme="minorHAnsi"/>
              </w:rPr>
              <w:t xml:space="preserve">Externalidades </w:t>
            </w:r>
          </w:p>
          <w:p w:rsidR="002C02FE" w:rsidRPr="002C02FE" w:rsidRDefault="002C02FE" w:rsidP="002C02FE">
            <w:pPr>
              <w:pStyle w:val="Prrafodelista"/>
              <w:numPr>
                <w:ilvl w:val="0"/>
                <w:numId w:val="45"/>
              </w:numPr>
              <w:rPr>
                <w:rFonts w:asciiTheme="minorHAnsi" w:hAnsiTheme="minorHAnsi" w:cstheme="minorHAnsi"/>
              </w:rPr>
            </w:pPr>
            <w:r w:rsidRPr="002C02FE">
              <w:rPr>
                <w:rFonts w:asciiTheme="minorHAnsi" w:hAnsiTheme="minorHAnsi" w:cstheme="minorHAnsi"/>
              </w:rPr>
              <w:t xml:space="preserve">Bienes Públicos </w:t>
            </w:r>
          </w:p>
          <w:p w:rsidR="002C02FE" w:rsidRPr="002C02FE" w:rsidRDefault="002C02FE" w:rsidP="002C02FE">
            <w:pPr>
              <w:pStyle w:val="Prrafodelista"/>
              <w:numPr>
                <w:ilvl w:val="0"/>
                <w:numId w:val="45"/>
              </w:numPr>
              <w:rPr>
                <w:rFonts w:asciiTheme="minorHAnsi" w:hAnsiTheme="minorHAnsi" w:cstheme="minorHAnsi"/>
              </w:rPr>
            </w:pPr>
            <w:r w:rsidRPr="002C02FE">
              <w:rPr>
                <w:rFonts w:asciiTheme="minorHAnsi" w:hAnsiTheme="minorHAnsi" w:cstheme="minorHAnsi"/>
              </w:rPr>
              <w:t>Elección bajo Incertidumbre</w:t>
            </w:r>
          </w:p>
          <w:p w:rsidR="002C02FE" w:rsidRPr="002C02FE" w:rsidRDefault="002C02FE" w:rsidP="002C02FE">
            <w:pPr>
              <w:pStyle w:val="Prrafodelista"/>
              <w:numPr>
                <w:ilvl w:val="0"/>
                <w:numId w:val="45"/>
              </w:numPr>
              <w:rPr>
                <w:rFonts w:asciiTheme="minorHAnsi" w:hAnsiTheme="minorHAnsi" w:cstheme="minorHAnsi"/>
              </w:rPr>
            </w:pPr>
            <w:r w:rsidRPr="002C02FE">
              <w:rPr>
                <w:rFonts w:asciiTheme="minorHAnsi" w:hAnsiTheme="minorHAnsi" w:cstheme="minorHAnsi"/>
              </w:rPr>
              <w:t xml:space="preserve">Mercados con Información Asimétrica </w:t>
            </w:r>
          </w:p>
          <w:p w:rsidR="000324DE" w:rsidRPr="002C02FE" w:rsidRDefault="002C02FE" w:rsidP="002C02FE">
            <w:pPr>
              <w:pStyle w:val="Prrafodelista"/>
              <w:numPr>
                <w:ilvl w:val="0"/>
                <w:numId w:val="45"/>
              </w:numPr>
              <w:rPr>
                <w:rFonts w:asciiTheme="minorHAnsi" w:hAnsiTheme="minorHAnsi" w:cstheme="minorHAnsi"/>
                <w:lang w:val="es-CO"/>
              </w:rPr>
            </w:pPr>
            <w:r w:rsidRPr="002C02FE">
              <w:rPr>
                <w:rFonts w:asciiTheme="minorHAnsi" w:hAnsiTheme="minorHAnsi" w:cstheme="minorHAnsi"/>
              </w:rPr>
              <w:t>Elección Pública</w:t>
            </w:r>
          </w:p>
        </w:tc>
      </w:tr>
    </w:tbl>
    <w:p w:rsidR="003F71E8" w:rsidRPr="00C3292A" w:rsidRDefault="003F71E8" w:rsidP="000652CC">
      <w:pPr>
        <w:rPr>
          <w:rFonts w:asciiTheme="minorHAnsi" w:hAnsiTheme="minorHAnsi" w:cstheme="minorHAnsi"/>
          <w:sz w:val="22"/>
          <w:szCs w:val="22"/>
          <w:lang w:val="es-CO"/>
        </w:rPr>
      </w:pPr>
    </w:p>
    <w:p w:rsidR="00271CCF" w:rsidRPr="00C3292A" w:rsidRDefault="00271CCF" w:rsidP="000652CC">
      <w:pPr>
        <w:rPr>
          <w:rFonts w:asciiTheme="minorHAnsi" w:hAnsiTheme="minorHAnsi" w:cstheme="minorHAnsi"/>
          <w:b/>
          <w:sz w:val="22"/>
          <w:szCs w:val="22"/>
          <w:lang w:val="es-CO"/>
        </w:rPr>
      </w:pPr>
    </w:p>
    <w:p w:rsidR="003F71E8" w:rsidRPr="00C3292A" w:rsidRDefault="003F71E8" w:rsidP="000652CC">
      <w:pPr>
        <w:rPr>
          <w:rFonts w:asciiTheme="minorHAnsi" w:hAnsiTheme="minorHAnsi" w:cstheme="minorHAnsi"/>
          <w:b/>
          <w:sz w:val="22"/>
          <w:szCs w:val="22"/>
          <w:lang w:val="es-CO"/>
        </w:rPr>
      </w:pPr>
      <w:r w:rsidRPr="00C3292A">
        <w:rPr>
          <w:rFonts w:asciiTheme="minorHAnsi" w:hAnsiTheme="minorHAnsi" w:cstheme="minorHAnsi"/>
          <w:b/>
          <w:sz w:val="22"/>
          <w:szCs w:val="22"/>
          <w:lang w:val="es-CO"/>
        </w:rPr>
        <w:t>UNIDADES</w:t>
      </w:r>
    </w:p>
    <w:p w:rsidR="003F71E8" w:rsidRPr="00C3292A" w:rsidRDefault="003F71E8" w:rsidP="000652CC">
      <w:pPr>
        <w:rPr>
          <w:rFonts w:asciiTheme="minorHAnsi" w:hAnsiTheme="minorHAnsi" w:cstheme="minorHAnsi"/>
          <w:sz w:val="22"/>
          <w:szCs w:val="22"/>
          <w:lang w:val="es-CO"/>
        </w:rPr>
      </w:pPr>
    </w:p>
    <w:p w:rsidR="003F71E8" w:rsidRPr="00C3292A" w:rsidRDefault="003F71E8" w:rsidP="000652CC">
      <w:pPr>
        <w:rPr>
          <w:rFonts w:asciiTheme="minorHAnsi" w:hAnsiTheme="minorHAnsi" w:cstheme="minorHAnsi"/>
          <w:b/>
          <w:sz w:val="22"/>
          <w:szCs w:val="22"/>
          <w:lang w:val="es-CO"/>
        </w:rPr>
      </w:pPr>
      <w:r w:rsidRPr="00C3292A">
        <w:rPr>
          <w:rFonts w:asciiTheme="minorHAnsi" w:hAnsiTheme="minorHAnsi" w:cstheme="minorHAnsi"/>
          <w:b/>
          <w:sz w:val="22"/>
          <w:szCs w:val="22"/>
          <w:lang w:val="es-CO"/>
        </w:rPr>
        <w:t>Unidad 1</w:t>
      </w:r>
    </w:p>
    <w:p w:rsidR="003F71E8" w:rsidRPr="00C3292A" w:rsidRDefault="003F71E8" w:rsidP="000652CC">
      <w:pPr>
        <w:rPr>
          <w:rFonts w:asciiTheme="minorHAnsi" w:hAnsiTheme="minorHAnsi" w:cstheme="minorHAnsi"/>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7E2FD9" w:rsidRPr="00C3292A" w:rsidTr="002E2A1B">
        <w:tc>
          <w:tcPr>
            <w:tcW w:w="3150" w:type="dxa"/>
            <w:shd w:val="clear" w:color="auto" w:fill="auto"/>
          </w:tcPr>
          <w:p w:rsidR="007E2FD9" w:rsidRPr="00C3292A" w:rsidRDefault="007E2FD9"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7E2FD9" w:rsidRPr="00C3292A" w:rsidRDefault="007E2FD9" w:rsidP="000652CC">
            <w:pPr>
              <w:jc w:val="both"/>
              <w:rPr>
                <w:rFonts w:asciiTheme="minorHAnsi" w:eastAsia="Arial Unicode MS" w:hAnsiTheme="minorHAnsi" w:cstheme="minorHAnsi"/>
                <w:b/>
                <w:lang w:val="es-CO"/>
              </w:rPr>
            </w:pPr>
            <w:r w:rsidRPr="00C3292A">
              <w:rPr>
                <w:rFonts w:asciiTheme="minorHAnsi" w:hAnsiTheme="minorHAnsi" w:cstheme="minorHAnsi"/>
                <w:b/>
                <w:sz w:val="22"/>
                <w:szCs w:val="22"/>
                <w:lang w:val="es-CO"/>
              </w:rPr>
              <w:t>1. Equilibrio General</w:t>
            </w:r>
            <w:r w:rsidR="002E2A1B">
              <w:rPr>
                <w:rFonts w:asciiTheme="minorHAnsi" w:hAnsiTheme="minorHAnsi" w:cstheme="minorHAnsi"/>
                <w:b/>
                <w:sz w:val="22"/>
                <w:szCs w:val="22"/>
                <w:lang w:val="es-CO"/>
              </w:rPr>
              <w:t>.</w:t>
            </w:r>
            <w:r w:rsidRPr="00C3292A">
              <w:rPr>
                <w:rFonts w:asciiTheme="minorHAnsi" w:hAnsiTheme="minorHAnsi" w:cstheme="minorHAnsi"/>
                <w:b/>
                <w:sz w:val="22"/>
                <w:szCs w:val="22"/>
                <w:lang w:val="es-CO"/>
              </w:rPr>
              <w:t xml:space="preserve"> </w:t>
            </w:r>
          </w:p>
        </w:tc>
      </w:tr>
      <w:tr w:rsidR="007E2FD9" w:rsidRPr="00C3292A" w:rsidTr="002E2A1B">
        <w:tc>
          <w:tcPr>
            <w:tcW w:w="3150" w:type="dxa"/>
            <w:shd w:val="clear" w:color="auto" w:fill="auto"/>
          </w:tcPr>
          <w:p w:rsidR="007E2FD9" w:rsidRPr="00C3292A" w:rsidRDefault="007E2FD9" w:rsidP="000652CC">
            <w:pPr>
              <w:rPr>
                <w:rFonts w:asciiTheme="minorHAnsi" w:hAnsiTheme="minorHAnsi" w:cstheme="minorHAnsi"/>
                <w:b/>
                <w:lang w:val="es-CO"/>
              </w:rPr>
            </w:pPr>
            <w:r w:rsidRPr="00C3292A">
              <w:rPr>
                <w:rFonts w:asciiTheme="minorHAnsi" w:hAnsiTheme="minorHAnsi" w:cstheme="minorHAnsi"/>
                <w:b/>
                <w:sz w:val="22"/>
                <w:szCs w:val="22"/>
                <w:lang w:val="es-CO"/>
              </w:rPr>
              <w:t>Subtemas</w:t>
            </w:r>
          </w:p>
        </w:tc>
        <w:tc>
          <w:tcPr>
            <w:tcW w:w="5918" w:type="dxa"/>
            <w:shd w:val="clear" w:color="auto" w:fill="auto"/>
          </w:tcPr>
          <w:p w:rsidR="0072078C" w:rsidRPr="00F03C2B" w:rsidRDefault="007E2FD9" w:rsidP="0072078C">
            <w:pPr>
              <w:ind w:left="114"/>
              <w:jc w:val="both"/>
              <w:rPr>
                <w:rFonts w:asciiTheme="minorHAnsi" w:hAnsiTheme="minorHAnsi" w:cstheme="minorHAnsi"/>
                <w:lang w:val="es-CO"/>
              </w:rPr>
            </w:pPr>
            <w:r w:rsidRPr="00C3292A">
              <w:rPr>
                <w:rFonts w:asciiTheme="minorHAnsi" w:hAnsiTheme="minorHAnsi" w:cstheme="minorHAnsi"/>
                <w:sz w:val="22"/>
                <w:szCs w:val="22"/>
                <w:lang w:val="es-CO"/>
              </w:rPr>
              <w:t>1</w:t>
            </w:r>
            <w:r w:rsidR="0072078C" w:rsidRPr="00F03C2B">
              <w:rPr>
                <w:rFonts w:asciiTheme="minorHAnsi" w:hAnsiTheme="minorHAnsi" w:cstheme="minorHAnsi"/>
                <w:sz w:val="22"/>
                <w:szCs w:val="22"/>
                <w:lang w:val="es-CO"/>
              </w:rPr>
              <w:t>.1 Equilibrio parcial vs. Equilibrio general</w:t>
            </w:r>
            <w:r w:rsidR="0072078C">
              <w:rPr>
                <w:rFonts w:asciiTheme="minorHAnsi" w:hAnsiTheme="minorHAnsi" w:cstheme="minorHAnsi"/>
                <w:sz w:val="22"/>
                <w:szCs w:val="22"/>
                <w:lang w:val="es-CO"/>
              </w:rPr>
              <w:t>.</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1.2 Supuestos del modelo</w:t>
            </w:r>
            <w:r>
              <w:rPr>
                <w:rFonts w:asciiTheme="minorHAnsi" w:hAnsiTheme="minorHAnsi" w:cstheme="minorHAnsi"/>
                <w:sz w:val="22"/>
                <w:szCs w:val="22"/>
                <w:lang w:val="es-CO"/>
              </w:rPr>
              <w:t>.</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1.3 Economía de consumidores sin producción</w:t>
            </w:r>
            <w:r>
              <w:rPr>
                <w:rFonts w:asciiTheme="minorHAnsi" w:hAnsiTheme="minorHAnsi" w:cstheme="minorHAnsi"/>
                <w:sz w:val="22"/>
                <w:szCs w:val="22"/>
                <w:lang w:val="es-CO"/>
              </w:rPr>
              <w:t>.</w:t>
            </w:r>
            <w:r w:rsidRPr="00F03C2B">
              <w:rPr>
                <w:rFonts w:asciiTheme="minorHAnsi" w:hAnsiTheme="minorHAnsi" w:cstheme="minorHAnsi"/>
                <w:sz w:val="22"/>
                <w:szCs w:val="22"/>
                <w:lang w:val="es-CO"/>
              </w:rPr>
              <w:t xml:space="preserve"> </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1.4 Economía de consumidores y productores</w:t>
            </w:r>
            <w:r>
              <w:rPr>
                <w:rFonts w:asciiTheme="minorHAnsi" w:hAnsiTheme="minorHAnsi" w:cstheme="minorHAnsi"/>
                <w:sz w:val="22"/>
                <w:szCs w:val="22"/>
                <w:lang w:val="es-CO"/>
              </w:rPr>
              <w:t>.</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1.5 Existencia del equilibrio</w:t>
            </w:r>
            <w:r>
              <w:rPr>
                <w:rFonts w:asciiTheme="minorHAnsi" w:hAnsiTheme="minorHAnsi" w:cstheme="minorHAnsi"/>
                <w:sz w:val="22"/>
                <w:szCs w:val="22"/>
                <w:lang w:val="es-CO"/>
              </w:rPr>
              <w:t>.</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1.7 Unicidad y estabilidad del equilibrio</w:t>
            </w:r>
            <w:r>
              <w:rPr>
                <w:rFonts w:asciiTheme="minorHAnsi" w:hAnsiTheme="minorHAnsi" w:cstheme="minorHAnsi"/>
                <w:sz w:val="22"/>
                <w:szCs w:val="22"/>
                <w:lang w:val="es-CO"/>
              </w:rPr>
              <w:t>.</w:t>
            </w:r>
            <w:r w:rsidRPr="00F03C2B">
              <w:rPr>
                <w:rFonts w:asciiTheme="minorHAnsi" w:hAnsiTheme="minorHAnsi" w:cstheme="minorHAnsi"/>
                <w:sz w:val="22"/>
                <w:szCs w:val="22"/>
                <w:lang w:val="es-CO"/>
              </w:rPr>
              <w:t xml:space="preserve"> </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1.8 Eficiencia de Pareto y Teoremas del bienestar</w:t>
            </w:r>
            <w:r>
              <w:rPr>
                <w:rFonts w:asciiTheme="minorHAnsi" w:hAnsiTheme="minorHAnsi" w:cstheme="minorHAnsi"/>
                <w:sz w:val="22"/>
                <w:szCs w:val="22"/>
                <w:lang w:val="es-CO"/>
              </w:rPr>
              <w:t>.</w:t>
            </w:r>
            <w:r w:rsidRPr="00F03C2B">
              <w:rPr>
                <w:rFonts w:asciiTheme="minorHAnsi" w:hAnsiTheme="minorHAnsi" w:cstheme="minorHAnsi"/>
                <w:sz w:val="22"/>
                <w:szCs w:val="22"/>
                <w:lang w:val="es-CO"/>
              </w:rPr>
              <w:t xml:space="preserve">     </w:t>
            </w:r>
          </w:p>
          <w:p w:rsidR="0072078C" w:rsidRPr="00F03C2B" w:rsidRDefault="0072078C" w:rsidP="0072078C">
            <w:pPr>
              <w:ind w:left="114"/>
              <w:jc w:val="both"/>
              <w:rPr>
                <w:rFonts w:asciiTheme="minorHAnsi" w:hAnsiTheme="minorHAnsi" w:cstheme="minorHAnsi"/>
                <w:lang w:val="es-CO"/>
              </w:rPr>
            </w:pPr>
            <w:r w:rsidRPr="00F03C2B">
              <w:rPr>
                <w:rFonts w:asciiTheme="minorHAnsi" w:hAnsiTheme="minorHAnsi" w:cstheme="minorHAnsi"/>
                <w:sz w:val="22"/>
                <w:szCs w:val="22"/>
                <w:lang w:val="es-CO"/>
              </w:rPr>
              <w:t>1.9 Economía de mercado vs. Economía de planificación central</w:t>
            </w:r>
            <w:r>
              <w:rPr>
                <w:rFonts w:asciiTheme="minorHAnsi" w:hAnsiTheme="minorHAnsi" w:cstheme="minorHAnsi"/>
                <w:sz w:val="22"/>
                <w:szCs w:val="22"/>
                <w:lang w:val="es-CO"/>
              </w:rPr>
              <w:t>.</w:t>
            </w:r>
            <w:r w:rsidRPr="00F03C2B">
              <w:rPr>
                <w:rFonts w:asciiTheme="minorHAnsi" w:hAnsiTheme="minorHAnsi" w:cstheme="minorHAnsi"/>
                <w:sz w:val="22"/>
                <w:szCs w:val="22"/>
                <w:lang w:val="es-CO"/>
              </w:rPr>
              <w:t xml:space="preserve"> </w:t>
            </w:r>
          </w:p>
          <w:p w:rsidR="007E2FD9" w:rsidRPr="00C3292A" w:rsidRDefault="0072078C" w:rsidP="0072078C">
            <w:pPr>
              <w:ind w:left="114"/>
              <w:jc w:val="both"/>
              <w:rPr>
                <w:rFonts w:asciiTheme="minorHAnsi" w:eastAsia="Arial Unicode MS" w:hAnsiTheme="minorHAnsi" w:cstheme="minorHAnsi"/>
                <w:lang w:val="es-CO"/>
              </w:rPr>
            </w:pPr>
            <w:r w:rsidRPr="00F03C2B">
              <w:rPr>
                <w:rFonts w:asciiTheme="minorHAnsi" w:hAnsiTheme="minorHAnsi" w:cstheme="minorHAnsi"/>
                <w:sz w:val="22"/>
                <w:szCs w:val="22"/>
                <w:lang w:val="es-CO"/>
              </w:rPr>
              <w:t>1.10 Aplicaciones</w:t>
            </w:r>
            <w:r>
              <w:rPr>
                <w:rFonts w:asciiTheme="minorHAnsi" w:hAnsiTheme="minorHAnsi" w:cstheme="minorHAnsi"/>
                <w:sz w:val="22"/>
                <w:szCs w:val="22"/>
                <w:lang w:val="es-CO"/>
              </w:rPr>
              <w:t>.</w:t>
            </w:r>
          </w:p>
        </w:tc>
      </w:tr>
      <w:tr w:rsidR="007E2FD9" w:rsidRPr="00C3292A" w:rsidTr="002E2A1B">
        <w:tc>
          <w:tcPr>
            <w:tcW w:w="3150" w:type="dxa"/>
            <w:shd w:val="clear" w:color="auto" w:fill="auto"/>
          </w:tcPr>
          <w:p w:rsidR="007E2FD9" w:rsidRPr="00C3292A" w:rsidRDefault="007E2FD9" w:rsidP="000652CC">
            <w:pPr>
              <w:rPr>
                <w:rFonts w:asciiTheme="minorHAnsi" w:hAnsiTheme="minorHAnsi" w:cstheme="minorHAnsi"/>
                <w:b/>
                <w:lang w:val="es-CO"/>
              </w:rPr>
            </w:pPr>
            <w:r w:rsidRPr="00C3292A">
              <w:rPr>
                <w:rFonts w:asciiTheme="minorHAnsi" w:hAnsiTheme="minorHAnsi" w:cstheme="minorHAnsi"/>
                <w:b/>
                <w:sz w:val="22"/>
                <w:szCs w:val="22"/>
                <w:lang w:val="es-CO"/>
              </w:rPr>
              <w:t>Número de semanas que se le dedicarán a esta unidad</w:t>
            </w:r>
          </w:p>
        </w:tc>
        <w:tc>
          <w:tcPr>
            <w:tcW w:w="5918" w:type="dxa"/>
            <w:shd w:val="clear" w:color="auto" w:fill="auto"/>
          </w:tcPr>
          <w:p w:rsidR="007E2FD9" w:rsidRPr="00C3292A" w:rsidRDefault="00612F63" w:rsidP="000652CC">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t>3 semanas</w:t>
            </w:r>
          </w:p>
        </w:tc>
      </w:tr>
      <w:tr w:rsidR="007E2FD9" w:rsidRPr="00C3292A" w:rsidTr="002E2A1B">
        <w:tc>
          <w:tcPr>
            <w:tcW w:w="3150" w:type="dxa"/>
            <w:shd w:val="clear" w:color="auto" w:fill="auto"/>
          </w:tcPr>
          <w:p w:rsidR="007E2FD9" w:rsidRPr="00C3292A" w:rsidRDefault="007E2FD9" w:rsidP="000652CC">
            <w:pPr>
              <w:rPr>
                <w:rFonts w:asciiTheme="minorHAnsi" w:hAnsiTheme="minorHAnsi" w:cstheme="minorHAnsi"/>
                <w:b/>
                <w:lang w:val="es-CO"/>
              </w:rPr>
            </w:pPr>
            <w:r w:rsidRPr="00C3292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72078C" w:rsidRPr="002C02FE" w:rsidRDefault="0072078C" w:rsidP="002C02FE">
            <w:pPr>
              <w:jc w:val="both"/>
              <w:rPr>
                <w:rFonts w:asciiTheme="minorHAnsi" w:eastAsia="Arial Unicode MS" w:hAnsiTheme="minorHAnsi" w:cstheme="minorHAnsi"/>
                <w:lang w:val="es-CO"/>
              </w:rPr>
            </w:pPr>
            <w:r w:rsidRPr="002C02FE">
              <w:rPr>
                <w:rFonts w:asciiTheme="minorHAnsi" w:eastAsia="Arial Unicode MS" w:hAnsiTheme="minorHAnsi" w:cstheme="minorHAnsi"/>
                <w:sz w:val="22"/>
                <w:szCs w:val="22"/>
                <w:lang w:val="es-CO"/>
              </w:rPr>
              <w:t>Lectura Bibliografía básica.</w:t>
            </w:r>
          </w:p>
          <w:p w:rsidR="0072078C" w:rsidRPr="0072078C" w:rsidRDefault="0072078C" w:rsidP="0072078C">
            <w:pPr>
              <w:pStyle w:val="Prrafodelista"/>
              <w:numPr>
                <w:ilvl w:val="0"/>
                <w:numId w:val="29"/>
              </w:numPr>
              <w:ind w:left="459"/>
              <w:jc w:val="both"/>
              <w:rPr>
                <w:rFonts w:asciiTheme="minorHAnsi" w:eastAsia="Arial Unicode MS" w:hAnsiTheme="minorHAnsi" w:cstheme="minorHAnsi"/>
                <w:lang w:val="es-CO"/>
              </w:rPr>
            </w:pPr>
            <w:r w:rsidRPr="0072078C">
              <w:rPr>
                <w:rFonts w:asciiTheme="minorHAnsi" w:eastAsia="Arial Unicode MS" w:hAnsiTheme="minorHAnsi" w:cstheme="minorHAnsi"/>
                <w:sz w:val="22"/>
                <w:szCs w:val="22"/>
                <w:lang w:val="es-CO"/>
              </w:rPr>
              <w:t>Discusión en clase sobre las instituciones y el mercado (basada en Coase (1998))</w:t>
            </w:r>
            <w:r>
              <w:rPr>
                <w:rFonts w:asciiTheme="minorHAnsi" w:eastAsia="Arial Unicode MS" w:hAnsiTheme="minorHAnsi" w:cstheme="minorHAnsi"/>
                <w:sz w:val="22"/>
                <w:szCs w:val="22"/>
                <w:lang w:val="es-CO"/>
              </w:rPr>
              <w:t>.</w:t>
            </w:r>
          </w:p>
          <w:p w:rsidR="0072078C" w:rsidRPr="0072078C" w:rsidRDefault="0072078C" w:rsidP="0072078C">
            <w:pPr>
              <w:pStyle w:val="Prrafodelista"/>
              <w:numPr>
                <w:ilvl w:val="0"/>
                <w:numId w:val="29"/>
              </w:numPr>
              <w:ind w:left="459"/>
              <w:jc w:val="both"/>
              <w:rPr>
                <w:rFonts w:asciiTheme="minorHAnsi" w:eastAsia="Arial Unicode MS" w:hAnsiTheme="minorHAnsi" w:cstheme="minorHAnsi"/>
                <w:strike/>
                <w:lang w:val="es-CO"/>
              </w:rPr>
            </w:pPr>
            <w:r w:rsidRPr="0072078C">
              <w:rPr>
                <w:rFonts w:asciiTheme="minorHAnsi" w:eastAsia="Arial Unicode MS" w:hAnsiTheme="minorHAnsi" w:cstheme="minorHAnsi"/>
                <w:sz w:val="22"/>
                <w:szCs w:val="22"/>
                <w:lang w:val="es-CO"/>
              </w:rPr>
              <w:t>Taller en grupo sobre los dilemas entre una economía de planificación central y una de mercado</w:t>
            </w:r>
            <w:r>
              <w:rPr>
                <w:rFonts w:asciiTheme="minorHAnsi" w:eastAsia="Arial Unicode MS" w:hAnsiTheme="minorHAnsi" w:cstheme="minorHAnsi"/>
                <w:sz w:val="22"/>
                <w:szCs w:val="22"/>
                <w:lang w:val="es-CO"/>
              </w:rPr>
              <w:t>.</w:t>
            </w:r>
            <w:r w:rsidRPr="0072078C">
              <w:rPr>
                <w:rFonts w:asciiTheme="minorHAnsi" w:eastAsia="Arial Unicode MS" w:hAnsiTheme="minorHAnsi" w:cstheme="minorHAnsi"/>
                <w:sz w:val="22"/>
                <w:szCs w:val="22"/>
                <w:lang w:val="es-CO"/>
              </w:rPr>
              <w:t xml:space="preserve"> </w:t>
            </w:r>
          </w:p>
          <w:p w:rsidR="0072078C" w:rsidRPr="0072078C" w:rsidRDefault="0072078C" w:rsidP="0072078C">
            <w:pPr>
              <w:pStyle w:val="Prrafodelista"/>
              <w:numPr>
                <w:ilvl w:val="0"/>
                <w:numId w:val="29"/>
              </w:numPr>
              <w:ind w:left="459"/>
              <w:rPr>
                <w:rFonts w:asciiTheme="minorHAnsi" w:eastAsia="Arial Unicode MS" w:hAnsiTheme="minorHAnsi" w:cstheme="minorHAnsi"/>
                <w:lang w:val="es-CO"/>
              </w:rPr>
            </w:pPr>
            <w:r w:rsidRPr="0072078C">
              <w:rPr>
                <w:rFonts w:asciiTheme="minorHAnsi" w:eastAsia="Arial Unicode MS" w:hAnsiTheme="minorHAnsi" w:cstheme="minorHAnsi"/>
                <w:sz w:val="22"/>
                <w:szCs w:val="22"/>
                <w:lang w:val="es-CO"/>
              </w:rPr>
              <w:t>Elaboración de la Guía de Estudio 1</w:t>
            </w:r>
            <w:r>
              <w:rPr>
                <w:rFonts w:asciiTheme="minorHAnsi" w:eastAsia="Arial Unicode MS" w:hAnsiTheme="minorHAnsi" w:cstheme="minorHAnsi"/>
                <w:sz w:val="22"/>
                <w:szCs w:val="22"/>
                <w:lang w:val="es-CO"/>
              </w:rPr>
              <w:t>.</w:t>
            </w:r>
            <w:r w:rsidRPr="0072078C">
              <w:rPr>
                <w:rFonts w:asciiTheme="minorHAnsi" w:eastAsia="Arial Unicode MS" w:hAnsiTheme="minorHAnsi" w:cstheme="minorHAnsi"/>
                <w:sz w:val="22"/>
                <w:szCs w:val="22"/>
                <w:lang w:val="es-CO"/>
              </w:rPr>
              <w:t xml:space="preserve"> </w:t>
            </w:r>
          </w:p>
          <w:p w:rsidR="0072078C" w:rsidRPr="0072078C" w:rsidRDefault="0072078C" w:rsidP="0072078C">
            <w:pPr>
              <w:pStyle w:val="Prrafodelista"/>
              <w:numPr>
                <w:ilvl w:val="0"/>
                <w:numId w:val="29"/>
              </w:numPr>
              <w:ind w:left="459"/>
              <w:jc w:val="both"/>
              <w:rPr>
                <w:rFonts w:asciiTheme="minorHAnsi" w:eastAsia="Arial Unicode MS" w:hAnsiTheme="minorHAnsi" w:cstheme="minorHAnsi"/>
                <w:lang w:val="es-CO"/>
              </w:rPr>
            </w:pPr>
            <w:r w:rsidRPr="0072078C">
              <w:rPr>
                <w:rFonts w:asciiTheme="minorHAnsi" w:eastAsia="Arial Unicode MS" w:hAnsiTheme="minorHAnsi" w:cstheme="minorHAnsi"/>
                <w:sz w:val="22"/>
                <w:szCs w:val="22"/>
                <w:lang w:val="es-CO"/>
              </w:rPr>
              <w:t>Asistencia a asesorías con el profesor</w:t>
            </w:r>
            <w:r>
              <w:rPr>
                <w:rFonts w:asciiTheme="minorHAnsi" w:eastAsia="Arial Unicode MS" w:hAnsiTheme="minorHAnsi" w:cstheme="minorHAnsi"/>
                <w:sz w:val="22"/>
                <w:szCs w:val="22"/>
                <w:lang w:val="es-CO"/>
              </w:rPr>
              <w:t>.</w:t>
            </w:r>
          </w:p>
          <w:p w:rsidR="00A75171" w:rsidRPr="0072078C" w:rsidRDefault="0072078C" w:rsidP="0072078C">
            <w:pPr>
              <w:pStyle w:val="Prrafodelista"/>
              <w:numPr>
                <w:ilvl w:val="0"/>
                <w:numId w:val="29"/>
              </w:numPr>
              <w:autoSpaceDE w:val="0"/>
              <w:autoSpaceDN w:val="0"/>
              <w:adjustRightInd w:val="0"/>
              <w:ind w:left="459"/>
              <w:jc w:val="both"/>
              <w:rPr>
                <w:rFonts w:ascii="Calibri" w:eastAsiaTheme="minorHAnsi" w:hAnsi="Calibri" w:cs="Calibri"/>
                <w:lang w:val="es-ES" w:eastAsia="en-US"/>
              </w:rPr>
            </w:pPr>
            <w:r w:rsidRPr="0072078C">
              <w:rPr>
                <w:rFonts w:asciiTheme="minorHAnsi" w:eastAsia="Arial Unicode MS" w:hAnsiTheme="minorHAnsi" w:cstheme="minorHAnsi"/>
                <w:sz w:val="22"/>
                <w:szCs w:val="22"/>
                <w:lang w:val="es-CO"/>
              </w:rPr>
              <w:t>Asistencia a monitorías</w:t>
            </w:r>
            <w:r>
              <w:rPr>
                <w:rFonts w:asciiTheme="minorHAnsi" w:eastAsia="Arial Unicode MS" w:hAnsiTheme="minorHAnsi" w:cstheme="minorHAnsi"/>
                <w:sz w:val="22"/>
                <w:szCs w:val="22"/>
                <w:lang w:val="es-CO"/>
              </w:rPr>
              <w:t>.</w:t>
            </w:r>
          </w:p>
        </w:tc>
      </w:tr>
      <w:tr w:rsidR="0072078C" w:rsidRPr="00C3292A" w:rsidTr="000F6646">
        <w:tc>
          <w:tcPr>
            <w:tcW w:w="9068" w:type="dxa"/>
            <w:gridSpan w:val="2"/>
            <w:shd w:val="clear" w:color="auto" w:fill="auto"/>
          </w:tcPr>
          <w:p w:rsidR="0072078C" w:rsidRPr="0072078C" w:rsidRDefault="0072078C" w:rsidP="00374BEE">
            <w:pPr>
              <w:pStyle w:val="Textoindependiente"/>
              <w:jc w:val="left"/>
              <w:rPr>
                <w:rFonts w:asciiTheme="minorHAnsi" w:eastAsia="Arial Unicode MS" w:hAnsiTheme="minorHAnsi" w:cstheme="minorHAnsi"/>
                <w:b/>
              </w:rPr>
            </w:pPr>
          </w:p>
          <w:p w:rsidR="0072078C" w:rsidRPr="0072078C" w:rsidRDefault="0072078C" w:rsidP="00374BEE">
            <w:pPr>
              <w:pStyle w:val="Textoindependiente"/>
              <w:jc w:val="left"/>
              <w:rPr>
                <w:rFonts w:asciiTheme="minorHAnsi" w:eastAsia="Arial Unicode MS" w:hAnsiTheme="minorHAnsi" w:cstheme="minorHAnsi"/>
                <w:b/>
              </w:rPr>
            </w:pPr>
            <w:r w:rsidRPr="0072078C">
              <w:rPr>
                <w:rFonts w:asciiTheme="minorHAnsi" w:eastAsia="Arial Unicode MS" w:hAnsiTheme="minorHAnsi" w:cstheme="minorHAnsi"/>
                <w:b/>
                <w:sz w:val="22"/>
                <w:szCs w:val="22"/>
              </w:rPr>
              <w:lastRenderedPageBreak/>
              <w:t>Bibliografía básica:</w:t>
            </w:r>
          </w:p>
          <w:p w:rsidR="0072078C" w:rsidRPr="0072078C" w:rsidRDefault="0072078C" w:rsidP="0072078C">
            <w:pPr>
              <w:pStyle w:val="Prrafodelista"/>
              <w:numPr>
                <w:ilvl w:val="0"/>
                <w:numId w:val="31"/>
              </w:numPr>
              <w:rPr>
                <w:rFonts w:asciiTheme="minorHAnsi" w:eastAsia="Arial Unicode MS" w:hAnsiTheme="minorHAnsi" w:cstheme="minorHAnsi"/>
                <w:lang w:val="es-CO"/>
              </w:rPr>
            </w:pPr>
            <w:r w:rsidRPr="00743F20">
              <w:rPr>
                <w:rFonts w:asciiTheme="minorHAnsi" w:eastAsia="Arial Unicode MS" w:hAnsiTheme="minorHAnsi" w:cstheme="minorHAnsi"/>
                <w:smallCaps/>
                <w:sz w:val="22"/>
                <w:szCs w:val="22"/>
                <w:lang w:val="en-US"/>
              </w:rPr>
              <w:t>Coase, R</w:t>
            </w:r>
            <w:r w:rsidRPr="00743F20">
              <w:rPr>
                <w:rFonts w:asciiTheme="minorHAnsi" w:eastAsia="Arial Unicode MS" w:hAnsiTheme="minorHAnsi" w:cstheme="minorHAnsi"/>
                <w:sz w:val="22"/>
                <w:szCs w:val="22"/>
                <w:lang w:val="en-US"/>
              </w:rPr>
              <w:t xml:space="preserve">. (1998). “The new institutional economics” </w:t>
            </w:r>
            <w:r w:rsidRPr="00743F20">
              <w:rPr>
                <w:rFonts w:asciiTheme="minorHAnsi" w:eastAsia="Arial Unicode MS" w:hAnsiTheme="minorHAnsi" w:cstheme="minorHAnsi"/>
                <w:i/>
                <w:sz w:val="22"/>
                <w:szCs w:val="22"/>
                <w:lang w:val="en-US"/>
              </w:rPr>
              <w:t>American Economic Review</w:t>
            </w:r>
            <w:r w:rsidRPr="00743F20">
              <w:rPr>
                <w:rFonts w:asciiTheme="minorHAnsi" w:eastAsia="Arial Unicode MS" w:hAnsiTheme="minorHAnsi" w:cstheme="minorHAnsi"/>
                <w:sz w:val="22"/>
                <w:szCs w:val="22"/>
                <w:lang w:val="en-US"/>
              </w:rPr>
              <w:t xml:space="preserve">, 88, 2. </w:t>
            </w:r>
            <w:r w:rsidRPr="0072078C">
              <w:rPr>
                <w:rFonts w:asciiTheme="minorHAnsi" w:eastAsia="Arial Unicode MS" w:hAnsiTheme="minorHAnsi" w:cstheme="minorHAnsi"/>
                <w:sz w:val="22"/>
                <w:szCs w:val="22"/>
                <w:lang w:val="es-CO"/>
              </w:rPr>
              <w:t xml:space="preserve">Disponible en Internet: </w:t>
            </w:r>
            <w:hyperlink r:id="rId8" w:history="1">
              <w:r w:rsidRPr="0072078C">
                <w:rPr>
                  <w:rStyle w:val="Hipervnculo"/>
                  <w:rFonts w:asciiTheme="minorHAnsi" w:eastAsia="Arial Unicode MS" w:hAnsiTheme="minorHAnsi" w:cstheme="minorHAnsi"/>
                  <w:sz w:val="22"/>
                  <w:szCs w:val="22"/>
                  <w:lang w:val="es-CO"/>
                </w:rPr>
                <w:t>http://www.jstor.org/pss/116895</w:t>
              </w:r>
            </w:hyperlink>
          </w:p>
          <w:p w:rsidR="0072078C" w:rsidRPr="0072078C" w:rsidRDefault="0072078C" w:rsidP="0072078C">
            <w:pPr>
              <w:pStyle w:val="Prrafodelista"/>
              <w:numPr>
                <w:ilvl w:val="0"/>
                <w:numId w:val="31"/>
              </w:numPr>
              <w:jc w:val="both"/>
              <w:rPr>
                <w:rFonts w:asciiTheme="minorHAnsi" w:eastAsia="Arial Unicode MS" w:hAnsiTheme="minorHAnsi" w:cstheme="minorHAnsi"/>
                <w:lang w:val="es-CO"/>
              </w:rPr>
            </w:pPr>
            <w:r w:rsidRPr="0072078C">
              <w:rPr>
                <w:rFonts w:asciiTheme="minorHAnsi" w:eastAsia="Arial Unicode MS" w:hAnsiTheme="minorHAnsi" w:cstheme="minorHAnsi"/>
                <w:smallCaps/>
                <w:sz w:val="22"/>
                <w:szCs w:val="22"/>
                <w:lang w:val="es-CO"/>
              </w:rPr>
              <w:t>Varian</w:t>
            </w:r>
            <w:r w:rsidRPr="0072078C">
              <w:rPr>
                <w:rFonts w:asciiTheme="minorHAnsi" w:eastAsia="Arial Unicode MS" w:hAnsiTheme="minorHAnsi" w:cstheme="minorHAnsi"/>
                <w:sz w:val="22"/>
                <w:szCs w:val="22"/>
                <w:lang w:val="es-CO"/>
              </w:rPr>
              <w:t>, H. caps 29 y 30, quinta ed.</w:t>
            </w:r>
          </w:p>
          <w:p w:rsidR="0072078C" w:rsidRPr="0072078C" w:rsidRDefault="0072078C" w:rsidP="0072078C">
            <w:pPr>
              <w:pStyle w:val="Prrafodelista"/>
              <w:numPr>
                <w:ilvl w:val="0"/>
                <w:numId w:val="31"/>
              </w:numPr>
              <w:jc w:val="both"/>
              <w:rPr>
                <w:rFonts w:asciiTheme="minorHAnsi" w:eastAsia="Arial Unicode MS" w:hAnsiTheme="minorHAnsi" w:cstheme="minorHAnsi"/>
                <w:lang w:val="es-CO"/>
              </w:rPr>
            </w:pPr>
            <w:r w:rsidRPr="0072078C">
              <w:rPr>
                <w:rFonts w:asciiTheme="minorHAnsi" w:eastAsia="Arial Unicode MS" w:hAnsiTheme="minorHAnsi" w:cstheme="minorHAnsi"/>
                <w:smallCaps/>
                <w:sz w:val="22"/>
                <w:szCs w:val="22"/>
                <w:lang w:val="es-CO"/>
              </w:rPr>
              <w:t>Nicholson</w:t>
            </w:r>
            <w:r w:rsidRPr="0072078C">
              <w:rPr>
                <w:rFonts w:asciiTheme="minorHAnsi" w:eastAsia="Arial Unicode MS" w:hAnsiTheme="minorHAnsi" w:cstheme="minorHAnsi"/>
                <w:sz w:val="22"/>
                <w:szCs w:val="22"/>
                <w:lang w:val="es-CO"/>
              </w:rPr>
              <w:t>, W. Cap 12, pags. 349-367, novena ed.</w:t>
            </w:r>
          </w:p>
          <w:p w:rsidR="0072078C" w:rsidRPr="0072078C" w:rsidRDefault="0072078C" w:rsidP="00374BEE">
            <w:pPr>
              <w:rPr>
                <w:rFonts w:asciiTheme="minorHAnsi" w:eastAsia="Arial Unicode MS" w:hAnsiTheme="minorHAnsi" w:cstheme="minorHAnsi"/>
                <w:b/>
                <w:lang w:val="es-CO"/>
              </w:rPr>
            </w:pPr>
          </w:p>
          <w:p w:rsidR="0072078C" w:rsidRPr="0072078C" w:rsidRDefault="0072078C" w:rsidP="00374BEE">
            <w:pPr>
              <w:rPr>
                <w:rFonts w:asciiTheme="minorHAnsi" w:eastAsia="Arial Unicode MS" w:hAnsiTheme="minorHAnsi" w:cstheme="minorHAnsi"/>
                <w:b/>
                <w:lang w:val="es-CO"/>
              </w:rPr>
            </w:pPr>
            <w:r w:rsidRPr="0072078C">
              <w:rPr>
                <w:rFonts w:asciiTheme="minorHAnsi" w:eastAsia="Arial Unicode MS" w:hAnsiTheme="minorHAnsi" w:cstheme="minorHAnsi"/>
                <w:b/>
                <w:sz w:val="22"/>
                <w:szCs w:val="22"/>
                <w:lang w:val="es-CO"/>
              </w:rPr>
              <w:t>Aplicación:</w:t>
            </w:r>
          </w:p>
          <w:p w:rsidR="002C02FE" w:rsidRDefault="002C02FE" w:rsidP="002C02FE">
            <w:pPr>
              <w:pStyle w:val="Ttulo1"/>
              <w:spacing w:before="0"/>
              <w:rPr>
                <w:rFonts w:asciiTheme="minorHAnsi" w:hAnsiTheme="minorHAnsi" w:cstheme="minorHAnsi"/>
                <w:b w:val="0"/>
                <w:color w:val="auto"/>
                <w:sz w:val="22"/>
                <w:szCs w:val="22"/>
                <w:u w:val="single"/>
              </w:rPr>
            </w:pPr>
            <w:r w:rsidRPr="002C02FE">
              <w:rPr>
                <w:rFonts w:asciiTheme="minorHAnsi" w:hAnsiTheme="minorHAnsi" w:cstheme="minorHAnsi"/>
                <w:b w:val="0"/>
                <w:color w:val="auto"/>
                <w:sz w:val="22"/>
                <w:szCs w:val="22"/>
              </w:rPr>
              <w:t>Puntos de vista s</w:t>
            </w:r>
            <w:r>
              <w:rPr>
                <w:rFonts w:asciiTheme="minorHAnsi" w:hAnsiTheme="minorHAnsi" w:cstheme="minorHAnsi"/>
                <w:b w:val="0"/>
                <w:color w:val="auto"/>
                <w:sz w:val="22"/>
                <w:szCs w:val="22"/>
              </w:rPr>
              <w:t xml:space="preserve">obre La « crisis » venezolana </w:t>
            </w:r>
            <w:hyperlink r:id="rId9" w:history="1">
              <w:r w:rsidRPr="002C02FE">
                <w:rPr>
                  <w:rStyle w:val="Hipervnculo"/>
                  <w:rFonts w:asciiTheme="minorHAnsi" w:hAnsiTheme="minorHAnsi" w:cstheme="minorHAnsi"/>
                  <w:b w:val="0"/>
                  <w:sz w:val="22"/>
                  <w:szCs w:val="22"/>
                </w:rPr>
                <w:t>http://www.economist.com/news/americas/21643223-mismanagement-corruption-and-oil-slumpare-fraying-hugo-ch-vezs-regime- revolution?zid=305&amp;ah=417bd5664dc76da5d98af4f7a640fd8a</w:t>
              </w:r>
            </w:hyperlink>
          </w:p>
          <w:p w:rsidR="002C02FE" w:rsidRPr="002C02FE" w:rsidRDefault="002C02FE" w:rsidP="002C02FE"/>
          <w:p w:rsidR="0072078C" w:rsidRPr="002C02FE" w:rsidRDefault="002C02FE" w:rsidP="002C02FE">
            <w:pPr>
              <w:pStyle w:val="Ttulo1"/>
              <w:spacing w:before="0"/>
              <w:rPr>
                <w:rFonts w:asciiTheme="minorHAnsi" w:hAnsiTheme="minorHAnsi" w:cstheme="minorHAnsi"/>
                <w:b w:val="0"/>
                <w:color w:val="auto"/>
                <w:sz w:val="22"/>
                <w:szCs w:val="22"/>
                <w:lang w:val="es-CO"/>
              </w:rPr>
            </w:pPr>
            <w:r w:rsidRPr="002C02FE">
              <w:rPr>
                <w:rFonts w:asciiTheme="minorHAnsi" w:hAnsiTheme="minorHAnsi" w:cstheme="minorHAnsi"/>
                <w:b w:val="0"/>
                <w:color w:val="auto"/>
                <w:sz w:val="22"/>
                <w:szCs w:val="22"/>
              </w:rPr>
              <w:t>- Documentos profesor : J.J. Rodríguez. Department of Physics-FACYT Department. University of Carabobo</w:t>
            </w:r>
          </w:p>
        </w:tc>
      </w:tr>
    </w:tbl>
    <w:p w:rsidR="00F67F9C" w:rsidRDefault="00F67F9C" w:rsidP="000652CC">
      <w:pPr>
        <w:rPr>
          <w:rFonts w:asciiTheme="minorHAnsi" w:hAnsiTheme="minorHAnsi" w:cstheme="minorHAnsi"/>
          <w:b/>
          <w:sz w:val="22"/>
          <w:szCs w:val="22"/>
          <w:lang w:val="es-CO"/>
        </w:rPr>
      </w:pPr>
    </w:p>
    <w:p w:rsidR="002C02FE" w:rsidRPr="00C3292A" w:rsidRDefault="002C02FE" w:rsidP="002C02FE">
      <w:pPr>
        <w:rPr>
          <w:rFonts w:asciiTheme="minorHAnsi" w:hAnsiTheme="minorHAnsi" w:cstheme="minorHAnsi"/>
          <w:b/>
          <w:sz w:val="22"/>
          <w:szCs w:val="22"/>
          <w:lang w:val="es-CO"/>
        </w:rPr>
      </w:pPr>
      <w:r>
        <w:rPr>
          <w:rFonts w:asciiTheme="minorHAnsi" w:hAnsiTheme="minorHAnsi" w:cstheme="minorHAnsi"/>
          <w:b/>
          <w:sz w:val="22"/>
          <w:szCs w:val="22"/>
          <w:lang w:val="es-CO"/>
        </w:rPr>
        <w:t>Unidad 2</w:t>
      </w:r>
    </w:p>
    <w:p w:rsidR="002C02FE" w:rsidRPr="00C3292A" w:rsidRDefault="002C02FE" w:rsidP="002C02FE">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2C02FE" w:rsidRPr="00C3292A" w:rsidTr="00467A62">
        <w:tc>
          <w:tcPr>
            <w:tcW w:w="3150" w:type="dxa"/>
            <w:shd w:val="clear" w:color="auto" w:fill="auto"/>
          </w:tcPr>
          <w:p w:rsidR="002C02FE" w:rsidRPr="00C3292A" w:rsidRDefault="002C02FE" w:rsidP="00467A62">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2C02FE" w:rsidRPr="00C3292A" w:rsidRDefault="002C02FE" w:rsidP="00467A62">
            <w:pPr>
              <w:jc w:val="both"/>
              <w:rPr>
                <w:rFonts w:asciiTheme="minorHAnsi" w:eastAsia="Arial Unicode MS" w:hAnsiTheme="minorHAnsi" w:cstheme="minorHAnsi"/>
                <w:b/>
                <w:lang w:val="es-CO"/>
              </w:rPr>
            </w:pPr>
            <w:r w:rsidRPr="00C3292A">
              <w:rPr>
                <w:rFonts w:asciiTheme="minorHAnsi" w:hAnsiTheme="minorHAnsi" w:cstheme="minorHAnsi"/>
                <w:b/>
                <w:sz w:val="22"/>
                <w:szCs w:val="22"/>
                <w:lang w:val="es-CO"/>
              </w:rPr>
              <w:t xml:space="preserve">3. </w:t>
            </w:r>
            <w:r>
              <w:rPr>
                <w:rFonts w:asciiTheme="minorHAnsi" w:hAnsiTheme="minorHAnsi" w:cstheme="minorHAnsi"/>
                <w:b/>
                <w:sz w:val="22"/>
                <w:szCs w:val="22"/>
                <w:lang w:val="es-CO"/>
              </w:rPr>
              <w:t>Externalidades.</w:t>
            </w:r>
            <w:r w:rsidRPr="00C3292A">
              <w:rPr>
                <w:rFonts w:asciiTheme="minorHAnsi" w:hAnsiTheme="minorHAnsi" w:cstheme="minorHAnsi"/>
                <w:b/>
                <w:sz w:val="22"/>
                <w:szCs w:val="22"/>
                <w:lang w:val="es-CO"/>
              </w:rPr>
              <w:t xml:space="preserve"> </w:t>
            </w:r>
          </w:p>
        </w:tc>
      </w:tr>
      <w:tr w:rsidR="002C02FE" w:rsidRPr="00C3292A" w:rsidTr="00467A62">
        <w:tc>
          <w:tcPr>
            <w:tcW w:w="3150" w:type="dxa"/>
            <w:shd w:val="clear" w:color="auto" w:fill="auto"/>
          </w:tcPr>
          <w:p w:rsidR="002C02FE" w:rsidRPr="00C3292A" w:rsidRDefault="002C02FE" w:rsidP="00467A62">
            <w:pPr>
              <w:rPr>
                <w:rFonts w:asciiTheme="minorHAnsi" w:hAnsiTheme="minorHAnsi" w:cstheme="minorHAnsi"/>
                <w:b/>
                <w:lang w:val="es-CO"/>
              </w:rPr>
            </w:pPr>
            <w:r w:rsidRPr="00C3292A">
              <w:rPr>
                <w:rFonts w:asciiTheme="minorHAnsi" w:hAnsiTheme="minorHAnsi" w:cstheme="minorHAnsi"/>
                <w:b/>
                <w:sz w:val="22"/>
                <w:szCs w:val="22"/>
                <w:lang w:val="es-CO"/>
              </w:rPr>
              <w:t>Subtemas</w:t>
            </w:r>
          </w:p>
          <w:p w:rsidR="002C02FE" w:rsidRPr="00C3292A" w:rsidRDefault="002C02FE" w:rsidP="00467A62">
            <w:pPr>
              <w:rPr>
                <w:rFonts w:asciiTheme="minorHAnsi" w:hAnsiTheme="minorHAnsi" w:cstheme="minorHAnsi"/>
                <w:b/>
                <w:lang w:val="es-CO"/>
              </w:rPr>
            </w:pPr>
          </w:p>
          <w:p w:rsidR="002C02FE" w:rsidRPr="00C3292A" w:rsidRDefault="002C02FE" w:rsidP="00467A62">
            <w:pPr>
              <w:rPr>
                <w:rFonts w:asciiTheme="minorHAnsi" w:hAnsiTheme="minorHAnsi" w:cstheme="minorHAnsi"/>
                <w:b/>
                <w:lang w:val="es-CO"/>
              </w:rPr>
            </w:pPr>
          </w:p>
        </w:tc>
        <w:tc>
          <w:tcPr>
            <w:tcW w:w="5918" w:type="dxa"/>
            <w:shd w:val="clear" w:color="auto" w:fill="auto"/>
          </w:tcPr>
          <w:p w:rsidR="002C02FE" w:rsidRPr="00F03C2B" w:rsidRDefault="002C02FE" w:rsidP="00467A62">
            <w:pPr>
              <w:jc w:val="both"/>
              <w:rPr>
                <w:rFonts w:asciiTheme="minorHAnsi" w:hAnsiTheme="minorHAnsi" w:cstheme="minorHAnsi"/>
                <w:lang w:val="es-CO"/>
              </w:rPr>
            </w:pPr>
            <w:r>
              <w:rPr>
                <w:rFonts w:asciiTheme="minorHAnsi" w:hAnsiTheme="minorHAnsi" w:cstheme="minorHAnsi"/>
                <w:sz w:val="22"/>
                <w:szCs w:val="22"/>
                <w:lang w:val="es-CO"/>
              </w:rPr>
              <w:t>3</w:t>
            </w:r>
            <w:r w:rsidRPr="00F03C2B">
              <w:rPr>
                <w:rFonts w:asciiTheme="minorHAnsi" w:hAnsiTheme="minorHAnsi" w:cstheme="minorHAnsi"/>
                <w:sz w:val="22"/>
                <w:szCs w:val="22"/>
                <w:lang w:val="es-CO"/>
              </w:rPr>
              <w:t>.1 Externalidades y asignaciones eficientes</w:t>
            </w:r>
            <w:r>
              <w:rPr>
                <w:rFonts w:asciiTheme="minorHAnsi" w:hAnsiTheme="minorHAnsi" w:cstheme="minorHAnsi"/>
                <w:sz w:val="22"/>
                <w:szCs w:val="22"/>
                <w:lang w:val="es-CO"/>
              </w:rPr>
              <w:t>.</w:t>
            </w:r>
          </w:p>
          <w:p w:rsidR="002C02FE" w:rsidRPr="00F03C2B" w:rsidRDefault="002C02FE" w:rsidP="00467A62">
            <w:pPr>
              <w:jc w:val="both"/>
              <w:rPr>
                <w:rFonts w:asciiTheme="minorHAnsi" w:hAnsiTheme="minorHAnsi" w:cstheme="minorHAnsi"/>
                <w:lang w:val="es-CO"/>
              </w:rPr>
            </w:pPr>
            <w:r>
              <w:rPr>
                <w:rFonts w:asciiTheme="minorHAnsi" w:hAnsiTheme="minorHAnsi" w:cstheme="minorHAnsi"/>
                <w:sz w:val="22"/>
                <w:szCs w:val="22"/>
                <w:lang w:val="es-CO"/>
              </w:rPr>
              <w:t>3</w:t>
            </w:r>
            <w:r w:rsidRPr="00F03C2B">
              <w:rPr>
                <w:rFonts w:asciiTheme="minorHAnsi" w:hAnsiTheme="minorHAnsi" w:cstheme="minorHAnsi"/>
                <w:sz w:val="22"/>
                <w:szCs w:val="22"/>
                <w:lang w:val="es-CO"/>
              </w:rPr>
              <w:t>.2 Soluciones: fusión e internalización, instrumentos de comando y control y mecanismos de incentivos</w:t>
            </w:r>
            <w:r>
              <w:rPr>
                <w:rFonts w:asciiTheme="minorHAnsi" w:hAnsiTheme="minorHAnsi" w:cstheme="minorHAnsi"/>
                <w:sz w:val="22"/>
                <w:szCs w:val="22"/>
                <w:lang w:val="es-CO"/>
              </w:rPr>
              <w:t>.</w:t>
            </w:r>
            <w:r w:rsidRPr="00F03C2B">
              <w:rPr>
                <w:rFonts w:asciiTheme="minorHAnsi" w:hAnsiTheme="minorHAnsi" w:cstheme="minorHAnsi"/>
                <w:sz w:val="22"/>
                <w:szCs w:val="22"/>
                <w:lang w:val="es-CO"/>
              </w:rPr>
              <w:t xml:space="preserve"> </w:t>
            </w:r>
          </w:p>
          <w:p w:rsidR="002C02FE" w:rsidRPr="00F03C2B" w:rsidRDefault="002C02FE" w:rsidP="00467A62">
            <w:pPr>
              <w:jc w:val="both"/>
              <w:rPr>
                <w:rFonts w:asciiTheme="minorHAnsi" w:hAnsiTheme="minorHAnsi" w:cstheme="minorHAnsi"/>
                <w:lang w:val="es-CO"/>
              </w:rPr>
            </w:pPr>
            <w:r>
              <w:rPr>
                <w:rFonts w:asciiTheme="minorHAnsi" w:hAnsiTheme="minorHAnsi" w:cstheme="minorHAnsi"/>
                <w:sz w:val="22"/>
                <w:szCs w:val="22"/>
                <w:lang w:val="es-CO"/>
              </w:rPr>
              <w:t>3</w:t>
            </w:r>
            <w:r w:rsidRPr="00F03C2B">
              <w:rPr>
                <w:rFonts w:asciiTheme="minorHAnsi" w:hAnsiTheme="minorHAnsi" w:cstheme="minorHAnsi"/>
                <w:sz w:val="22"/>
                <w:szCs w:val="22"/>
                <w:lang w:val="es-CO"/>
              </w:rPr>
              <w:t>.3 Tecnologías mitigación polución vs. Tecnologías limpias.</w:t>
            </w:r>
          </w:p>
          <w:p w:rsidR="002C02FE" w:rsidRPr="00F03C2B" w:rsidRDefault="002C02FE" w:rsidP="00467A62">
            <w:pPr>
              <w:jc w:val="both"/>
              <w:rPr>
                <w:rFonts w:asciiTheme="minorHAnsi" w:eastAsia="Arial Unicode MS" w:hAnsiTheme="minorHAnsi" w:cstheme="minorHAnsi"/>
                <w:lang w:val="es-CO"/>
              </w:rPr>
            </w:pPr>
            <w:r>
              <w:rPr>
                <w:rFonts w:asciiTheme="minorHAnsi" w:hAnsiTheme="minorHAnsi" w:cstheme="minorHAnsi"/>
                <w:sz w:val="22"/>
                <w:szCs w:val="22"/>
                <w:lang w:val="es-CO"/>
              </w:rPr>
              <w:t>3</w:t>
            </w:r>
            <w:r w:rsidRPr="00F03C2B">
              <w:rPr>
                <w:rFonts w:asciiTheme="minorHAnsi" w:hAnsiTheme="minorHAnsi" w:cstheme="minorHAnsi"/>
                <w:sz w:val="22"/>
                <w:szCs w:val="22"/>
                <w:lang w:val="es-CO"/>
              </w:rPr>
              <w:t>.</w:t>
            </w:r>
            <w:r>
              <w:rPr>
                <w:rFonts w:asciiTheme="minorHAnsi" w:hAnsiTheme="minorHAnsi" w:cstheme="minorHAnsi"/>
                <w:sz w:val="22"/>
                <w:szCs w:val="22"/>
                <w:lang w:val="es-CO"/>
              </w:rPr>
              <w:t>4</w:t>
            </w:r>
            <w:r w:rsidRPr="00F03C2B">
              <w:rPr>
                <w:rFonts w:asciiTheme="minorHAnsi" w:hAnsiTheme="minorHAnsi" w:cstheme="minorHAnsi"/>
                <w:sz w:val="22"/>
                <w:szCs w:val="22"/>
                <w:lang w:val="es-CO"/>
              </w:rPr>
              <w:t xml:space="preserve"> Aplicaciones.</w:t>
            </w:r>
          </w:p>
        </w:tc>
      </w:tr>
      <w:tr w:rsidR="002C02FE" w:rsidRPr="00C3292A" w:rsidTr="00467A62">
        <w:tc>
          <w:tcPr>
            <w:tcW w:w="3150" w:type="dxa"/>
            <w:shd w:val="clear" w:color="auto" w:fill="auto"/>
          </w:tcPr>
          <w:p w:rsidR="002C02FE" w:rsidRPr="00C3292A" w:rsidRDefault="002C02FE" w:rsidP="00467A62">
            <w:pPr>
              <w:rPr>
                <w:rFonts w:asciiTheme="minorHAnsi" w:hAnsiTheme="minorHAnsi" w:cstheme="minorHAnsi"/>
                <w:b/>
                <w:lang w:val="es-CO"/>
              </w:rPr>
            </w:pPr>
            <w:r w:rsidRPr="00C3292A">
              <w:rPr>
                <w:rFonts w:asciiTheme="minorHAnsi" w:hAnsiTheme="minorHAnsi" w:cstheme="minorHAnsi"/>
                <w:b/>
                <w:sz w:val="22"/>
                <w:szCs w:val="22"/>
                <w:lang w:val="es-CO"/>
              </w:rPr>
              <w:t>Número de semanas que se le dedicarán a esta unidad</w:t>
            </w:r>
          </w:p>
        </w:tc>
        <w:tc>
          <w:tcPr>
            <w:tcW w:w="5918" w:type="dxa"/>
            <w:shd w:val="clear" w:color="auto" w:fill="auto"/>
          </w:tcPr>
          <w:p w:rsidR="002C02FE" w:rsidRPr="00C3292A" w:rsidRDefault="002C02FE" w:rsidP="00467A62">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t xml:space="preserve">2 semanas </w:t>
            </w:r>
          </w:p>
        </w:tc>
      </w:tr>
      <w:tr w:rsidR="002C02FE" w:rsidRPr="00C3292A" w:rsidTr="00467A62">
        <w:tc>
          <w:tcPr>
            <w:tcW w:w="3150" w:type="dxa"/>
            <w:shd w:val="clear" w:color="auto" w:fill="auto"/>
          </w:tcPr>
          <w:p w:rsidR="002C02FE" w:rsidRPr="00C3292A" w:rsidRDefault="002C02FE" w:rsidP="00467A62">
            <w:pPr>
              <w:rPr>
                <w:rFonts w:asciiTheme="minorHAnsi" w:hAnsiTheme="minorHAnsi" w:cstheme="minorHAnsi"/>
                <w:b/>
                <w:lang w:val="es-CO"/>
              </w:rPr>
            </w:pPr>
            <w:r w:rsidRPr="00C3292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2C02FE" w:rsidRPr="00F03C2B" w:rsidRDefault="002C02FE" w:rsidP="00467A62">
            <w:pPr>
              <w:pStyle w:val="Prrafodelista"/>
              <w:numPr>
                <w:ilvl w:val="0"/>
                <w:numId w:val="26"/>
              </w:numPr>
              <w:ind w:left="397"/>
              <w:jc w:val="both"/>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Lectura Bibliografía básica</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2C02FE" w:rsidRPr="00F03C2B" w:rsidRDefault="002C02FE" w:rsidP="00467A62">
            <w:pPr>
              <w:pStyle w:val="Prrafodelista"/>
              <w:numPr>
                <w:ilvl w:val="0"/>
                <w:numId w:val="26"/>
              </w:numPr>
              <w:ind w:left="397"/>
              <w:jc w:val="both"/>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Ela</w:t>
            </w:r>
            <w:r>
              <w:rPr>
                <w:rFonts w:asciiTheme="minorHAnsi" w:eastAsia="Arial Unicode MS" w:hAnsiTheme="minorHAnsi" w:cstheme="minorHAnsi"/>
                <w:sz w:val="22"/>
                <w:szCs w:val="22"/>
                <w:lang w:val="es-CO"/>
              </w:rPr>
              <w:t>boración de la Guía de Estudio 2.</w:t>
            </w:r>
          </w:p>
          <w:p w:rsidR="002C02FE" w:rsidRPr="00F03C2B" w:rsidRDefault="002C02FE" w:rsidP="00467A62">
            <w:pPr>
              <w:pStyle w:val="Prrafodelista"/>
              <w:numPr>
                <w:ilvl w:val="0"/>
                <w:numId w:val="26"/>
              </w:numPr>
              <w:ind w:left="397"/>
              <w:jc w:val="both"/>
              <w:rPr>
                <w:rFonts w:asciiTheme="minorHAnsi" w:eastAsia="Arial Unicode MS" w:hAnsiTheme="minorHAnsi" w:cstheme="minorHAnsi"/>
                <w:lang w:val="es-CO"/>
              </w:rPr>
            </w:pPr>
            <w:r>
              <w:rPr>
                <w:rFonts w:asciiTheme="minorHAnsi" w:eastAsia="Arial Unicode MS" w:hAnsiTheme="minorHAnsi" w:cstheme="minorHAnsi"/>
                <w:sz w:val="22"/>
                <w:szCs w:val="22"/>
                <w:lang w:val="es-CO"/>
              </w:rPr>
              <w:t>Asistencia a monitorías.</w:t>
            </w:r>
          </w:p>
          <w:p w:rsidR="002C02FE" w:rsidRPr="00F03C2B" w:rsidRDefault="002C02FE" w:rsidP="00467A62">
            <w:pPr>
              <w:pStyle w:val="Prrafodelista"/>
              <w:numPr>
                <w:ilvl w:val="0"/>
                <w:numId w:val="26"/>
              </w:numPr>
              <w:ind w:left="397"/>
              <w:jc w:val="both"/>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asesorías con el profesor</w:t>
            </w:r>
            <w:r>
              <w:rPr>
                <w:rFonts w:asciiTheme="minorHAnsi" w:eastAsia="Arial Unicode MS" w:hAnsiTheme="minorHAnsi" w:cstheme="minorHAnsi"/>
                <w:sz w:val="22"/>
                <w:szCs w:val="22"/>
                <w:lang w:val="es-CO"/>
              </w:rPr>
              <w:t>.</w:t>
            </w:r>
          </w:p>
        </w:tc>
      </w:tr>
      <w:tr w:rsidR="002C02FE" w:rsidRPr="00C3292A" w:rsidTr="00467A62">
        <w:trPr>
          <w:trHeight w:val="2119"/>
        </w:trPr>
        <w:tc>
          <w:tcPr>
            <w:tcW w:w="9068" w:type="dxa"/>
            <w:gridSpan w:val="2"/>
            <w:shd w:val="clear" w:color="auto" w:fill="auto"/>
          </w:tcPr>
          <w:p w:rsidR="002C02FE" w:rsidRDefault="002C02FE" w:rsidP="00467A62">
            <w:pPr>
              <w:rPr>
                <w:rFonts w:asciiTheme="minorHAnsi" w:hAnsiTheme="minorHAnsi" w:cstheme="minorHAnsi"/>
                <w:b/>
                <w:lang w:val="es-CO"/>
              </w:rPr>
            </w:pPr>
          </w:p>
          <w:p w:rsidR="002C02FE" w:rsidRPr="00F03C2B" w:rsidRDefault="002C02FE" w:rsidP="00467A62">
            <w:pPr>
              <w:rPr>
                <w:rFonts w:asciiTheme="minorHAnsi" w:hAnsiTheme="minorHAnsi" w:cstheme="minorHAnsi"/>
                <w:b/>
                <w:lang w:val="es-CO"/>
              </w:rPr>
            </w:pPr>
            <w:r w:rsidRPr="00F03C2B">
              <w:rPr>
                <w:rFonts w:asciiTheme="minorHAnsi" w:hAnsiTheme="minorHAnsi" w:cstheme="minorHAnsi"/>
                <w:b/>
                <w:sz w:val="22"/>
                <w:szCs w:val="22"/>
                <w:lang w:val="es-CO"/>
              </w:rPr>
              <w:t>Bibliografía básica:</w:t>
            </w:r>
          </w:p>
          <w:p w:rsidR="002C02FE" w:rsidRPr="0072078C" w:rsidRDefault="002C02FE" w:rsidP="00467A62">
            <w:pPr>
              <w:pStyle w:val="Prrafodelista"/>
              <w:numPr>
                <w:ilvl w:val="0"/>
                <w:numId w:val="35"/>
              </w:numPr>
              <w:jc w:val="both"/>
              <w:rPr>
                <w:rFonts w:asciiTheme="minorHAnsi" w:hAnsiTheme="minorHAnsi" w:cstheme="minorHAnsi"/>
                <w:lang w:val="es-CO"/>
              </w:rPr>
            </w:pPr>
            <w:r w:rsidRPr="0072078C">
              <w:rPr>
                <w:rFonts w:asciiTheme="minorHAnsi" w:hAnsiTheme="minorHAnsi" w:cstheme="minorHAnsi"/>
                <w:smallCaps/>
                <w:sz w:val="22"/>
                <w:szCs w:val="22"/>
                <w:lang w:val="es-CO"/>
              </w:rPr>
              <w:t xml:space="preserve">Coase, R.  (1960). </w:t>
            </w:r>
            <w:r w:rsidRPr="0072078C">
              <w:rPr>
                <w:rFonts w:asciiTheme="minorHAnsi" w:hAnsiTheme="minorHAnsi" w:cstheme="minorHAnsi"/>
                <w:i/>
                <w:sz w:val="22"/>
                <w:szCs w:val="22"/>
                <w:lang w:val="es-CO"/>
              </w:rPr>
              <w:t>“El Problema del Costo Social”</w:t>
            </w:r>
            <w:r w:rsidRPr="0072078C">
              <w:rPr>
                <w:rFonts w:asciiTheme="minorHAnsi" w:hAnsiTheme="minorHAnsi" w:cstheme="minorHAnsi"/>
                <w:sz w:val="22"/>
                <w:szCs w:val="22"/>
                <w:lang w:val="es-CO"/>
              </w:rPr>
              <w:t>, Journal of Law and Economics.</w:t>
            </w:r>
          </w:p>
          <w:p w:rsidR="002C02FE" w:rsidRPr="00743F20" w:rsidRDefault="002C02FE" w:rsidP="00467A62">
            <w:pPr>
              <w:pStyle w:val="Prrafodelista"/>
              <w:numPr>
                <w:ilvl w:val="0"/>
                <w:numId w:val="35"/>
              </w:numPr>
              <w:jc w:val="both"/>
              <w:rPr>
                <w:rFonts w:asciiTheme="minorHAnsi" w:eastAsia="Arial Unicode MS" w:hAnsiTheme="minorHAnsi" w:cstheme="minorHAnsi"/>
                <w:lang w:val="es-ES"/>
              </w:rPr>
            </w:pPr>
            <w:r w:rsidRPr="0072078C">
              <w:rPr>
                <w:rFonts w:asciiTheme="minorHAnsi" w:hAnsiTheme="minorHAnsi" w:cstheme="minorHAnsi"/>
                <w:smallCaps/>
                <w:sz w:val="22"/>
                <w:szCs w:val="22"/>
                <w:lang w:val="es-CO"/>
              </w:rPr>
              <w:t xml:space="preserve">Tobón, D. y Vasco, C. </w:t>
            </w:r>
            <w:r w:rsidRPr="0072078C">
              <w:rPr>
                <w:rFonts w:asciiTheme="minorHAnsi" w:hAnsiTheme="minorHAnsi" w:cstheme="minorHAnsi"/>
                <w:sz w:val="22"/>
                <w:szCs w:val="22"/>
                <w:lang w:val="es-CO"/>
              </w:rPr>
              <w:t xml:space="preserve"> (2011). </w:t>
            </w:r>
            <w:r w:rsidRPr="0072078C">
              <w:rPr>
                <w:rFonts w:asciiTheme="minorHAnsi" w:hAnsiTheme="minorHAnsi" w:cstheme="minorHAnsi"/>
                <w:i/>
                <w:sz w:val="22"/>
                <w:szCs w:val="22"/>
                <w:lang w:val="es-CO"/>
              </w:rPr>
              <w:t xml:space="preserve">Modelo de equilibrio general con capital natural. </w:t>
            </w:r>
            <w:r w:rsidRPr="00743F20">
              <w:rPr>
                <w:rFonts w:asciiTheme="minorHAnsi" w:hAnsiTheme="minorHAnsi" w:cstheme="minorHAnsi"/>
                <w:i/>
                <w:sz w:val="22"/>
                <w:szCs w:val="22"/>
                <w:lang w:val="es-ES"/>
              </w:rPr>
              <w:t>Prólogo y marco teórico.</w:t>
            </w:r>
          </w:p>
          <w:p w:rsidR="002C02FE" w:rsidRPr="0072078C" w:rsidRDefault="002C02FE" w:rsidP="00467A62">
            <w:pPr>
              <w:pStyle w:val="Prrafodelista"/>
              <w:numPr>
                <w:ilvl w:val="0"/>
                <w:numId w:val="35"/>
              </w:numPr>
              <w:jc w:val="both"/>
              <w:rPr>
                <w:rFonts w:asciiTheme="minorHAnsi" w:hAnsiTheme="minorHAnsi" w:cstheme="minorHAnsi"/>
                <w:b/>
                <w:lang w:val="en-US"/>
              </w:rPr>
            </w:pPr>
            <w:r w:rsidRPr="0072078C">
              <w:rPr>
                <w:rFonts w:asciiTheme="minorHAnsi" w:hAnsiTheme="minorHAnsi" w:cstheme="minorHAnsi"/>
                <w:smallCaps/>
                <w:sz w:val="22"/>
                <w:szCs w:val="22"/>
                <w:lang w:val="en-US"/>
              </w:rPr>
              <w:t>Fullerton -  Stavins (1998).</w:t>
            </w:r>
            <w:r w:rsidRPr="0072078C">
              <w:rPr>
                <w:rFonts w:asciiTheme="minorHAnsi" w:eastAsia="Arial Unicode MS" w:hAnsiTheme="minorHAnsi" w:cs="Aria unicode"/>
                <w:sz w:val="22"/>
                <w:szCs w:val="22"/>
                <w:lang w:val="en-US"/>
              </w:rPr>
              <w:t xml:space="preserve"> </w:t>
            </w:r>
            <w:r w:rsidRPr="0072078C">
              <w:rPr>
                <w:rFonts w:asciiTheme="minorHAnsi" w:hAnsiTheme="minorHAnsi" w:cstheme="minorHAnsi"/>
                <w:i/>
                <w:sz w:val="22"/>
                <w:szCs w:val="22"/>
                <w:lang w:val="en-US"/>
              </w:rPr>
              <w:t>How economists see the environment. Nature.</w:t>
            </w:r>
          </w:p>
          <w:p w:rsidR="002C02FE" w:rsidRPr="0072078C" w:rsidRDefault="002C02FE" w:rsidP="00467A62">
            <w:pPr>
              <w:pStyle w:val="Prrafodelista"/>
              <w:numPr>
                <w:ilvl w:val="0"/>
                <w:numId w:val="35"/>
              </w:numPr>
              <w:autoSpaceDE w:val="0"/>
              <w:autoSpaceDN w:val="0"/>
              <w:adjustRightInd w:val="0"/>
              <w:rPr>
                <w:rFonts w:asciiTheme="minorHAnsi" w:hAnsiTheme="minorHAnsi" w:cstheme="minorHAnsi"/>
                <w:lang w:val="en-US"/>
              </w:rPr>
            </w:pPr>
            <w:r w:rsidRPr="002C02FE">
              <w:rPr>
                <w:rFonts w:asciiTheme="minorHAnsi" w:hAnsiTheme="minorHAnsi" w:cstheme="minorHAnsi"/>
                <w:smallCaps/>
                <w:sz w:val="22"/>
                <w:szCs w:val="22"/>
                <w:lang w:val="es-CO"/>
              </w:rPr>
              <w:t xml:space="preserve">Tobón, D. </w:t>
            </w:r>
            <w:r w:rsidRPr="002C02FE">
              <w:rPr>
                <w:rFonts w:asciiTheme="minorHAnsi" w:hAnsiTheme="minorHAnsi" w:cstheme="minorHAnsi"/>
                <w:sz w:val="22"/>
                <w:szCs w:val="22"/>
                <w:lang w:val="es-CO"/>
              </w:rPr>
              <w:t xml:space="preserve"> </w:t>
            </w:r>
            <w:r w:rsidRPr="002C02FE">
              <w:rPr>
                <w:rFonts w:asciiTheme="minorHAnsi" w:hAnsiTheme="minorHAnsi" w:cstheme="minorHAnsi"/>
                <w:sz w:val="22"/>
                <w:szCs w:val="22"/>
              </w:rPr>
              <w:t>MOLINA C. AND VASCO, C.</w:t>
            </w:r>
            <w:r w:rsidRPr="002C02FE">
              <w:rPr>
                <w:rFonts w:asciiTheme="minorHAnsi" w:hAnsiTheme="minorHAnsi" w:cstheme="minorHAnsi"/>
                <w:sz w:val="22"/>
                <w:szCs w:val="22"/>
                <w:lang w:val="es-CO"/>
              </w:rPr>
              <w:t xml:space="preserve"> (2013). </w:t>
            </w:r>
            <w:r w:rsidRPr="0072078C">
              <w:rPr>
                <w:rFonts w:asciiTheme="minorHAnsi" w:hAnsiTheme="minorHAnsi" w:cstheme="minorHAnsi"/>
                <w:i/>
                <w:sz w:val="22"/>
                <w:szCs w:val="22"/>
                <w:lang w:val="en-US"/>
              </w:rPr>
              <w:t>Economic incentives and friendly environmental technologies</w:t>
            </w:r>
            <w:r w:rsidRPr="0072078C">
              <w:rPr>
                <w:rFonts w:asciiTheme="minorHAnsi" w:hAnsiTheme="minorHAnsi" w:cstheme="minorHAnsi"/>
                <w:sz w:val="22"/>
                <w:szCs w:val="22"/>
                <w:lang w:val="en-US"/>
              </w:rPr>
              <w:t xml:space="preserve">. </w:t>
            </w:r>
          </w:p>
          <w:p w:rsidR="002C02FE" w:rsidRPr="00743F20" w:rsidRDefault="002C02FE" w:rsidP="00467A62">
            <w:pPr>
              <w:jc w:val="both"/>
              <w:rPr>
                <w:rFonts w:asciiTheme="minorHAnsi" w:hAnsiTheme="minorHAnsi" w:cstheme="minorHAnsi"/>
                <w:b/>
                <w:lang w:val="en-US"/>
              </w:rPr>
            </w:pPr>
          </w:p>
          <w:p w:rsidR="002C02FE" w:rsidRPr="00F03C2B" w:rsidRDefault="002C02FE" w:rsidP="00467A62">
            <w:pPr>
              <w:jc w:val="both"/>
              <w:rPr>
                <w:rFonts w:asciiTheme="minorHAnsi" w:hAnsiTheme="minorHAnsi" w:cstheme="minorHAnsi"/>
                <w:b/>
                <w:lang w:val="es-ES"/>
              </w:rPr>
            </w:pPr>
            <w:r w:rsidRPr="00F03C2B">
              <w:rPr>
                <w:rFonts w:asciiTheme="minorHAnsi" w:hAnsiTheme="minorHAnsi" w:cstheme="minorHAnsi"/>
                <w:b/>
                <w:sz w:val="22"/>
                <w:szCs w:val="22"/>
                <w:lang w:val="es-ES"/>
              </w:rPr>
              <w:t>Aplicaciones:</w:t>
            </w:r>
          </w:p>
          <w:p w:rsidR="002C02FE" w:rsidRPr="0072078C" w:rsidRDefault="002C02FE" w:rsidP="00467A62">
            <w:pPr>
              <w:pStyle w:val="Prrafodelista"/>
              <w:numPr>
                <w:ilvl w:val="0"/>
                <w:numId w:val="36"/>
              </w:numPr>
              <w:jc w:val="both"/>
              <w:rPr>
                <w:rFonts w:asciiTheme="minorHAnsi" w:hAnsiTheme="minorHAnsi"/>
              </w:rPr>
            </w:pPr>
            <w:r w:rsidRPr="0072078C">
              <w:rPr>
                <w:rFonts w:asciiTheme="minorHAnsi" w:hAnsiTheme="minorHAnsi" w:cstheme="minorHAnsi"/>
                <w:i/>
                <w:sz w:val="22"/>
                <w:szCs w:val="22"/>
                <w:lang w:val="es-CO"/>
              </w:rPr>
              <w:t>Externalidades</w:t>
            </w:r>
            <w:r w:rsidRPr="0072078C">
              <w:rPr>
                <w:rFonts w:asciiTheme="minorHAnsi" w:hAnsiTheme="minorHAnsi" w:cstheme="minorHAnsi"/>
                <w:sz w:val="22"/>
                <w:szCs w:val="22"/>
                <w:lang w:val="es-CO"/>
              </w:rPr>
              <w:t>.</w:t>
            </w:r>
            <w:r w:rsidRPr="0072078C">
              <w:rPr>
                <w:rFonts w:asciiTheme="minorHAnsi" w:hAnsiTheme="minorHAnsi" w:cstheme="minorHAnsi"/>
                <w:sz w:val="22"/>
                <w:szCs w:val="22"/>
                <w:lang w:val="es-ES"/>
              </w:rPr>
              <w:t xml:space="preserve"> En: </w:t>
            </w:r>
            <w:hyperlink r:id="rId10" w:history="1">
              <w:r w:rsidRPr="0072078C">
                <w:rPr>
                  <w:rStyle w:val="Hipervnculo"/>
                  <w:rFonts w:asciiTheme="minorHAnsi" w:hAnsiTheme="minorHAnsi"/>
                  <w:sz w:val="22"/>
                  <w:szCs w:val="22"/>
                </w:rPr>
                <w:t>http://www.youtube.com/watch?v=5ZExgsyhRGA</w:t>
              </w:r>
            </w:hyperlink>
          </w:p>
          <w:p w:rsidR="002C02FE" w:rsidRPr="0072078C" w:rsidRDefault="002C02FE" w:rsidP="00467A62">
            <w:pPr>
              <w:pStyle w:val="Prrafodelista"/>
              <w:numPr>
                <w:ilvl w:val="0"/>
                <w:numId w:val="36"/>
              </w:numPr>
              <w:jc w:val="both"/>
              <w:rPr>
                <w:rFonts w:asciiTheme="minorHAnsi" w:hAnsiTheme="minorHAnsi"/>
              </w:rPr>
            </w:pPr>
            <w:r w:rsidRPr="0072078C">
              <w:rPr>
                <w:rFonts w:asciiTheme="minorHAnsi" w:hAnsiTheme="minorHAnsi" w:cstheme="minorHAnsi"/>
                <w:i/>
                <w:sz w:val="22"/>
                <w:szCs w:val="22"/>
                <w:lang w:val="es-CO"/>
              </w:rPr>
              <w:t>Externalidades y derechos propiedad</w:t>
            </w:r>
            <w:r w:rsidRPr="0072078C">
              <w:rPr>
                <w:rFonts w:asciiTheme="minorHAnsi" w:hAnsiTheme="minorHAnsi" w:cstheme="minorHAnsi"/>
                <w:sz w:val="22"/>
                <w:szCs w:val="22"/>
                <w:lang w:val="es-CO"/>
              </w:rPr>
              <w:t>.</w:t>
            </w:r>
            <w:r w:rsidRPr="0072078C">
              <w:rPr>
                <w:rFonts w:asciiTheme="minorHAnsi" w:hAnsiTheme="minorHAnsi"/>
                <w:sz w:val="22"/>
                <w:szCs w:val="22"/>
              </w:rPr>
              <w:t xml:space="preserve">  </w:t>
            </w:r>
          </w:p>
          <w:p w:rsidR="002C02FE" w:rsidRDefault="006A103E" w:rsidP="002C02FE">
            <w:pPr>
              <w:jc w:val="both"/>
              <w:rPr>
                <w:rStyle w:val="Hipervnculo"/>
                <w:rFonts w:asciiTheme="minorHAnsi" w:hAnsiTheme="minorHAnsi"/>
              </w:rPr>
            </w:pPr>
            <w:hyperlink r:id="rId11" w:history="1">
              <w:r w:rsidR="002C02FE" w:rsidRPr="002C02FE">
                <w:rPr>
                  <w:rStyle w:val="Hipervnculo"/>
                  <w:rFonts w:asciiTheme="minorHAnsi" w:hAnsiTheme="minorHAnsi"/>
                  <w:sz w:val="22"/>
                  <w:szCs w:val="22"/>
                </w:rPr>
                <w:t>http://www.youtube.com/watch?v=cY6TZixyMkw&amp;feature=related</w:t>
              </w:r>
            </w:hyperlink>
          </w:p>
          <w:p w:rsidR="002C02FE" w:rsidRPr="002C02FE" w:rsidRDefault="002C02FE" w:rsidP="002C02FE">
            <w:pPr>
              <w:pStyle w:val="Prrafodelista"/>
              <w:numPr>
                <w:ilvl w:val="0"/>
                <w:numId w:val="47"/>
              </w:numPr>
              <w:jc w:val="both"/>
              <w:rPr>
                <w:rFonts w:asciiTheme="minorHAnsi" w:hAnsiTheme="minorHAnsi"/>
                <w:color w:val="0000FF" w:themeColor="hyperlink"/>
                <w:u w:val="single"/>
              </w:rPr>
            </w:pPr>
            <w:r w:rsidRPr="002C02FE">
              <w:rPr>
                <w:rFonts w:asciiTheme="minorHAnsi" w:hAnsiTheme="minorHAnsi" w:cstheme="minorHAnsi"/>
              </w:rPr>
              <w:t xml:space="preserve">LEYLA ACAROGLU “Paper beats plastic? How to rethink environmental folklore”. </w:t>
            </w:r>
            <w:hyperlink r:id="rId12" w:history="1">
              <w:r w:rsidRPr="002C02FE">
                <w:rPr>
                  <w:rStyle w:val="Hipervnculo"/>
                  <w:rFonts w:asciiTheme="minorHAnsi" w:hAnsiTheme="minorHAnsi" w:cstheme="minorHAnsi"/>
                </w:rPr>
                <w:t>https://www.ted.com/talks/leyla_acaroglu_paper_beats_plastic_how_to_rethink_environmental_folklore</w:t>
              </w:r>
            </w:hyperlink>
          </w:p>
          <w:p w:rsidR="002C02FE" w:rsidRPr="002C02FE" w:rsidRDefault="002C02FE" w:rsidP="002C02FE">
            <w:pPr>
              <w:ind w:left="360"/>
              <w:rPr>
                <w:rFonts w:asciiTheme="minorHAnsi" w:hAnsiTheme="minorHAnsi" w:cstheme="minorHAnsi"/>
              </w:rPr>
            </w:pPr>
          </w:p>
          <w:p w:rsidR="002C02FE" w:rsidRPr="002C02FE" w:rsidRDefault="002C02FE" w:rsidP="002C02FE">
            <w:pPr>
              <w:jc w:val="both"/>
              <w:rPr>
                <w:rFonts w:asciiTheme="minorHAnsi" w:eastAsia="Arial Unicode MS" w:hAnsiTheme="minorHAnsi" w:cstheme="minorHAnsi"/>
              </w:rPr>
            </w:pPr>
            <w:r w:rsidRPr="002C02FE">
              <w:rPr>
                <w:rStyle w:val="Hipervnculo"/>
                <w:rFonts w:asciiTheme="minorHAnsi" w:eastAsia="Arial Unicode MS" w:hAnsiTheme="minorHAnsi" w:cstheme="minorHAnsi"/>
                <w:sz w:val="22"/>
                <w:szCs w:val="22"/>
              </w:rPr>
              <w:t xml:space="preserve"> </w:t>
            </w:r>
          </w:p>
        </w:tc>
      </w:tr>
    </w:tbl>
    <w:p w:rsidR="002C02FE" w:rsidRDefault="002C02FE" w:rsidP="000652CC">
      <w:pPr>
        <w:rPr>
          <w:rFonts w:asciiTheme="minorHAnsi" w:hAnsiTheme="minorHAnsi" w:cstheme="minorHAnsi"/>
          <w:b/>
          <w:sz w:val="22"/>
          <w:szCs w:val="22"/>
          <w:lang w:val="es-CO"/>
        </w:rPr>
      </w:pPr>
    </w:p>
    <w:p w:rsidR="002C02FE" w:rsidRPr="00C3292A" w:rsidRDefault="002C02FE" w:rsidP="000652CC">
      <w:pPr>
        <w:rPr>
          <w:rFonts w:asciiTheme="minorHAnsi" w:hAnsiTheme="minorHAnsi" w:cstheme="minorHAnsi"/>
          <w:b/>
          <w:sz w:val="22"/>
          <w:szCs w:val="22"/>
          <w:lang w:val="es-CO"/>
        </w:rPr>
      </w:pPr>
    </w:p>
    <w:p w:rsidR="003F71E8" w:rsidRPr="00C3292A" w:rsidRDefault="002C02FE" w:rsidP="000652CC">
      <w:pPr>
        <w:rPr>
          <w:rFonts w:asciiTheme="minorHAnsi" w:hAnsiTheme="minorHAnsi" w:cstheme="minorHAnsi"/>
          <w:b/>
          <w:sz w:val="22"/>
          <w:szCs w:val="22"/>
          <w:lang w:val="es-CO"/>
        </w:rPr>
      </w:pPr>
      <w:r>
        <w:rPr>
          <w:rFonts w:asciiTheme="minorHAnsi" w:hAnsiTheme="minorHAnsi" w:cstheme="minorHAnsi"/>
          <w:b/>
          <w:sz w:val="22"/>
          <w:szCs w:val="22"/>
          <w:lang w:val="es-CO"/>
        </w:rPr>
        <w:lastRenderedPageBreak/>
        <w:t>Unidad 3</w:t>
      </w:r>
    </w:p>
    <w:p w:rsidR="003F71E8" w:rsidRPr="00C3292A" w:rsidRDefault="003F71E8" w:rsidP="000652CC">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8A6619" w:rsidRPr="00C3292A" w:rsidTr="002E2A1B">
        <w:tc>
          <w:tcPr>
            <w:tcW w:w="3150" w:type="dxa"/>
            <w:shd w:val="clear" w:color="auto" w:fill="auto"/>
          </w:tcPr>
          <w:p w:rsidR="008A6619" w:rsidRPr="00C3292A" w:rsidRDefault="008A6619"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8A6619" w:rsidRPr="00C3292A" w:rsidRDefault="003A40EC" w:rsidP="0072078C">
            <w:pPr>
              <w:jc w:val="both"/>
              <w:rPr>
                <w:rFonts w:asciiTheme="minorHAnsi" w:eastAsia="Arial Unicode MS" w:hAnsiTheme="minorHAnsi" w:cstheme="minorHAnsi"/>
                <w:b/>
                <w:lang w:val="es-CO"/>
              </w:rPr>
            </w:pPr>
            <w:r>
              <w:rPr>
                <w:rFonts w:asciiTheme="minorHAnsi" w:hAnsiTheme="minorHAnsi" w:cstheme="minorHAnsi"/>
                <w:b/>
                <w:sz w:val="22"/>
                <w:szCs w:val="22"/>
                <w:lang w:val="es-CO"/>
              </w:rPr>
              <w:t>3</w:t>
            </w:r>
            <w:r w:rsidR="00406D28" w:rsidRPr="00C3292A">
              <w:rPr>
                <w:rFonts w:asciiTheme="minorHAnsi" w:hAnsiTheme="minorHAnsi" w:cstheme="minorHAnsi"/>
                <w:b/>
                <w:sz w:val="22"/>
                <w:szCs w:val="22"/>
                <w:lang w:val="es-CO"/>
              </w:rPr>
              <w:t xml:space="preserve">. </w:t>
            </w:r>
            <w:r w:rsidR="0072078C">
              <w:rPr>
                <w:rFonts w:asciiTheme="minorHAnsi" w:hAnsiTheme="minorHAnsi" w:cstheme="minorHAnsi"/>
                <w:b/>
                <w:sz w:val="22"/>
                <w:szCs w:val="22"/>
                <w:lang w:val="es-CO"/>
              </w:rPr>
              <w:t>Bienes Públicos.</w:t>
            </w:r>
            <w:r w:rsidR="008A6619" w:rsidRPr="00C3292A">
              <w:rPr>
                <w:rFonts w:asciiTheme="minorHAnsi" w:hAnsiTheme="minorHAnsi" w:cstheme="minorHAnsi"/>
                <w:b/>
                <w:sz w:val="22"/>
                <w:szCs w:val="22"/>
                <w:lang w:val="es-CO"/>
              </w:rPr>
              <w:t xml:space="preserve"> </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Subtemas</w:t>
            </w:r>
          </w:p>
          <w:p w:rsidR="0072078C" w:rsidRPr="00C3292A" w:rsidRDefault="0072078C" w:rsidP="000652CC">
            <w:pPr>
              <w:rPr>
                <w:rFonts w:asciiTheme="minorHAnsi" w:hAnsiTheme="minorHAnsi" w:cstheme="minorHAnsi"/>
                <w:b/>
                <w:lang w:val="es-CO"/>
              </w:rPr>
            </w:pPr>
          </w:p>
          <w:p w:rsidR="0072078C" w:rsidRPr="00C3292A" w:rsidRDefault="0072078C" w:rsidP="000652CC">
            <w:pPr>
              <w:rPr>
                <w:rFonts w:asciiTheme="minorHAnsi" w:hAnsiTheme="minorHAnsi" w:cstheme="minorHAnsi"/>
                <w:b/>
                <w:lang w:val="es-CO"/>
              </w:rPr>
            </w:pPr>
          </w:p>
        </w:tc>
        <w:tc>
          <w:tcPr>
            <w:tcW w:w="5918" w:type="dxa"/>
            <w:shd w:val="clear" w:color="auto" w:fill="auto"/>
          </w:tcPr>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.1 Atributos y tipología</w:t>
            </w:r>
            <w:r w:rsidR="0072078C">
              <w:rPr>
                <w:rFonts w:asciiTheme="minorHAnsi" w:hAnsiTheme="minorHAnsi" w:cstheme="minorHAnsi"/>
                <w:sz w:val="22"/>
                <w:szCs w:val="22"/>
                <w:lang w:val="es-CO"/>
              </w:rPr>
              <w:t>.</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2 Provisión de eficiencia</w:t>
            </w:r>
            <w:r w:rsidR="0072078C">
              <w:rPr>
                <w:rFonts w:asciiTheme="minorHAnsi" w:hAnsiTheme="minorHAnsi" w:cstheme="minorHAnsi"/>
                <w:sz w:val="22"/>
                <w:szCs w:val="22"/>
                <w:lang w:val="es-CO"/>
              </w:rPr>
              <w:t>.</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.3 Criterio de Lindhal</w:t>
            </w:r>
            <w:r w:rsidR="0072078C">
              <w:rPr>
                <w:rFonts w:asciiTheme="minorHAnsi" w:hAnsiTheme="minorHAnsi" w:cstheme="minorHAnsi"/>
                <w:sz w:val="22"/>
                <w:szCs w:val="22"/>
                <w:lang w:val="es-CO"/>
              </w:rPr>
              <w:t>.</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 xml:space="preserve">.4 El problema del </w:t>
            </w:r>
            <w:r w:rsidR="0072078C" w:rsidRPr="00F03C2B">
              <w:rPr>
                <w:rFonts w:asciiTheme="minorHAnsi" w:hAnsiTheme="minorHAnsi" w:cstheme="minorHAnsi"/>
                <w:i/>
                <w:iCs/>
                <w:sz w:val="22"/>
                <w:szCs w:val="22"/>
                <w:lang w:val="es-CO"/>
              </w:rPr>
              <w:t>free rider</w:t>
            </w:r>
            <w:r w:rsidR="0072078C">
              <w:rPr>
                <w:rFonts w:asciiTheme="minorHAnsi" w:hAnsiTheme="minorHAnsi" w:cstheme="minorHAnsi"/>
                <w:i/>
                <w:iCs/>
                <w:sz w:val="22"/>
                <w:szCs w:val="22"/>
                <w:lang w:val="es-CO"/>
              </w:rPr>
              <w:t>.</w:t>
            </w:r>
            <w:r w:rsidR="0072078C" w:rsidRPr="00F03C2B">
              <w:rPr>
                <w:rFonts w:asciiTheme="minorHAnsi" w:hAnsiTheme="minorHAnsi" w:cstheme="minorHAnsi"/>
                <w:sz w:val="22"/>
                <w:szCs w:val="22"/>
                <w:lang w:val="es-CO"/>
              </w:rPr>
              <w:t xml:space="preserve"> </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.5 Contribuciones voluntarias</w:t>
            </w:r>
            <w:r w:rsidR="0072078C">
              <w:rPr>
                <w:rFonts w:asciiTheme="minorHAnsi" w:hAnsiTheme="minorHAnsi" w:cstheme="minorHAnsi"/>
                <w:sz w:val="22"/>
                <w:szCs w:val="22"/>
                <w:lang w:val="es-CO"/>
              </w:rPr>
              <w:t>.</w:t>
            </w:r>
            <w:r w:rsidR="0072078C" w:rsidRPr="00F03C2B">
              <w:rPr>
                <w:rFonts w:asciiTheme="minorHAnsi" w:hAnsiTheme="minorHAnsi" w:cstheme="minorHAnsi"/>
                <w:sz w:val="22"/>
                <w:szCs w:val="22"/>
                <w:lang w:val="es-CO"/>
              </w:rPr>
              <w:t xml:space="preserve"> </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.6 Eficiencia vs. Equidad: Criterio de Feldstein</w:t>
            </w:r>
            <w:r w:rsidR="0072078C">
              <w:rPr>
                <w:rFonts w:asciiTheme="minorHAnsi" w:hAnsiTheme="minorHAnsi" w:cstheme="minorHAnsi"/>
                <w:sz w:val="22"/>
                <w:szCs w:val="22"/>
                <w:lang w:val="es-CO"/>
              </w:rPr>
              <w:t>.</w:t>
            </w:r>
          </w:p>
          <w:p w:rsidR="0072078C" w:rsidRPr="00F03C2B" w:rsidRDefault="003A40EC" w:rsidP="00374BEE">
            <w:pPr>
              <w:jc w:val="both"/>
              <w:rPr>
                <w:rFonts w:asciiTheme="minorHAnsi"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.7 Bienes públicos locales: Criterio de Tiebout</w:t>
            </w:r>
            <w:r w:rsidR="0072078C">
              <w:rPr>
                <w:rFonts w:asciiTheme="minorHAnsi" w:hAnsiTheme="minorHAnsi" w:cstheme="minorHAnsi"/>
                <w:sz w:val="22"/>
                <w:szCs w:val="22"/>
                <w:lang w:val="es-CO"/>
              </w:rPr>
              <w:t>.</w:t>
            </w:r>
          </w:p>
          <w:p w:rsidR="0072078C" w:rsidRPr="00F03C2B" w:rsidRDefault="003A40EC" w:rsidP="00374BEE">
            <w:pPr>
              <w:jc w:val="both"/>
              <w:rPr>
                <w:rFonts w:asciiTheme="minorHAnsi" w:eastAsia="Arial Unicode MS" w:hAnsiTheme="minorHAnsi" w:cstheme="minorHAnsi"/>
                <w:lang w:val="es-CO"/>
              </w:rPr>
            </w:pPr>
            <w:r>
              <w:rPr>
                <w:rFonts w:asciiTheme="minorHAnsi" w:hAnsiTheme="minorHAnsi" w:cstheme="minorHAnsi"/>
                <w:sz w:val="22"/>
                <w:szCs w:val="22"/>
                <w:lang w:val="es-CO"/>
              </w:rPr>
              <w:t>3</w:t>
            </w:r>
            <w:r w:rsidR="0072078C" w:rsidRPr="00F03C2B">
              <w:rPr>
                <w:rFonts w:asciiTheme="minorHAnsi" w:hAnsiTheme="minorHAnsi" w:cstheme="minorHAnsi"/>
                <w:sz w:val="22"/>
                <w:szCs w:val="22"/>
                <w:lang w:val="es-CO"/>
              </w:rPr>
              <w:t>.8 Revelación de las preferencias</w:t>
            </w:r>
            <w:r w:rsidR="0072078C">
              <w:rPr>
                <w:rFonts w:asciiTheme="minorHAnsi" w:hAnsiTheme="minorHAnsi" w:cstheme="minorHAnsi"/>
                <w:sz w:val="22"/>
                <w:szCs w:val="22"/>
                <w:lang w:val="es-CO"/>
              </w:rPr>
              <w:t>.</w:t>
            </w:r>
          </w:p>
        </w:tc>
      </w:tr>
      <w:tr w:rsidR="008A6619" w:rsidRPr="00C3292A" w:rsidTr="002E2A1B">
        <w:tc>
          <w:tcPr>
            <w:tcW w:w="3150" w:type="dxa"/>
            <w:shd w:val="clear" w:color="auto" w:fill="auto"/>
          </w:tcPr>
          <w:p w:rsidR="008A6619" w:rsidRPr="00C3292A" w:rsidRDefault="008A6619" w:rsidP="000652CC">
            <w:pPr>
              <w:rPr>
                <w:rFonts w:asciiTheme="minorHAnsi" w:hAnsiTheme="minorHAnsi" w:cstheme="minorHAnsi"/>
                <w:b/>
                <w:lang w:val="es-CO"/>
              </w:rPr>
            </w:pPr>
            <w:r w:rsidRPr="00C3292A">
              <w:rPr>
                <w:rFonts w:asciiTheme="minorHAnsi" w:hAnsiTheme="minorHAnsi" w:cstheme="minorHAnsi"/>
                <w:b/>
                <w:sz w:val="22"/>
                <w:szCs w:val="22"/>
                <w:lang w:val="es-CO"/>
              </w:rPr>
              <w:t>Número de semanas que se le dedicarán a esta unidad</w:t>
            </w:r>
          </w:p>
        </w:tc>
        <w:tc>
          <w:tcPr>
            <w:tcW w:w="5918" w:type="dxa"/>
            <w:shd w:val="clear" w:color="auto" w:fill="auto"/>
          </w:tcPr>
          <w:p w:rsidR="008A6619" w:rsidRPr="00C3292A" w:rsidRDefault="00612F63" w:rsidP="000652CC">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t xml:space="preserve">2 semanas </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Lectura Bibliografía básica</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 xml:space="preserve">Taller grupal sobre provisión eficiente y equitativa de bienes públicos basado en </w:t>
            </w:r>
            <w:r w:rsidRPr="00F03C2B">
              <w:rPr>
                <w:rFonts w:asciiTheme="minorHAnsi" w:hAnsiTheme="minorHAnsi" w:cstheme="minorHAnsi"/>
                <w:smallCaps/>
                <w:sz w:val="22"/>
                <w:szCs w:val="22"/>
                <w:lang w:val="es-CO"/>
              </w:rPr>
              <w:t>Tobón, D.</w:t>
            </w:r>
            <w:r w:rsidRPr="00F03C2B">
              <w:rPr>
                <w:rFonts w:asciiTheme="minorHAnsi" w:hAnsiTheme="minorHAnsi" w:cstheme="minorHAnsi"/>
                <w:smallCaps/>
                <w:sz w:val="22"/>
                <w:szCs w:val="22"/>
              </w:rPr>
              <w:t xml:space="preserve"> y jaramillo, J. </w:t>
            </w:r>
            <w:r w:rsidRPr="00F03C2B">
              <w:rPr>
                <w:rFonts w:asciiTheme="minorHAnsi"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 xml:space="preserve">Elaboración de la Guía de Estudio </w:t>
            </w:r>
            <w:r w:rsidR="003A40EC">
              <w:rPr>
                <w:rFonts w:asciiTheme="minorHAnsi" w:eastAsia="Arial Unicode MS" w:hAnsiTheme="minorHAnsi" w:cstheme="minorHAnsi"/>
                <w:sz w:val="22"/>
                <w:szCs w:val="22"/>
                <w:lang w:val="es-CO"/>
              </w:rPr>
              <w:t>3</w:t>
            </w:r>
            <w:r>
              <w:rPr>
                <w:rFonts w:asciiTheme="minorHAnsi" w:eastAsia="Arial Unicode MS" w:hAnsiTheme="minorHAnsi" w:cstheme="minorHAnsi"/>
                <w:sz w:val="22"/>
                <w:szCs w:val="22"/>
                <w:lang w:val="es-CO"/>
              </w:rPr>
              <w:t>.</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monitorías</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asesorías con el profesor</w:t>
            </w:r>
            <w:r>
              <w:rPr>
                <w:rFonts w:asciiTheme="minorHAnsi" w:eastAsia="Arial Unicode MS" w:hAnsiTheme="minorHAnsi" w:cstheme="minorHAnsi"/>
                <w:sz w:val="22"/>
                <w:szCs w:val="22"/>
                <w:lang w:val="es-CO"/>
              </w:rPr>
              <w:t>.</w:t>
            </w:r>
          </w:p>
        </w:tc>
      </w:tr>
      <w:tr w:rsidR="00612F63" w:rsidRPr="00C3292A" w:rsidTr="000F6646">
        <w:tc>
          <w:tcPr>
            <w:tcW w:w="9068" w:type="dxa"/>
            <w:gridSpan w:val="2"/>
            <w:shd w:val="clear" w:color="auto" w:fill="auto"/>
          </w:tcPr>
          <w:p w:rsidR="0072078C" w:rsidRDefault="0072078C" w:rsidP="000652CC">
            <w:pPr>
              <w:rPr>
                <w:rFonts w:asciiTheme="minorHAnsi" w:hAnsiTheme="minorHAnsi" w:cstheme="minorHAnsi"/>
                <w:b/>
                <w:lang w:val="es-CO"/>
              </w:rPr>
            </w:pPr>
          </w:p>
          <w:p w:rsidR="00612F63" w:rsidRPr="00C3292A" w:rsidRDefault="00612F63" w:rsidP="000652CC">
            <w:pPr>
              <w:rPr>
                <w:rFonts w:asciiTheme="minorHAnsi" w:hAnsiTheme="minorHAnsi" w:cstheme="minorHAnsi"/>
                <w:b/>
                <w:lang w:val="es-CO"/>
              </w:rPr>
            </w:pPr>
            <w:r w:rsidRPr="00C3292A">
              <w:rPr>
                <w:rFonts w:asciiTheme="minorHAnsi" w:hAnsiTheme="minorHAnsi" w:cstheme="minorHAnsi"/>
                <w:b/>
                <w:sz w:val="22"/>
                <w:szCs w:val="22"/>
                <w:lang w:val="es-CO"/>
              </w:rPr>
              <w:t>Bibliografía</w:t>
            </w:r>
            <w:r w:rsidR="002E2A1B">
              <w:rPr>
                <w:rFonts w:asciiTheme="minorHAnsi" w:hAnsiTheme="minorHAnsi" w:cstheme="minorHAnsi"/>
                <w:b/>
                <w:sz w:val="22"/>
                <w:szCs w:val="22"/>
                <w:lang w:val="es-CO"/>
              </w:rPr>
              <w:t xml:space="preserve"> básica:</w:t>
            </w:r>
          </w:p>
          <w:p w:rsidR="0072078C" w:rsidRPr="003A40EC" w:rsidRDefault="0072078C" w:rsidP="003A40EC">
            <w:pPr>
              <w:pStyle w:val="Textoindependiente"/>
              <w:numPr>
                <w:ilvl w:val="0"/>
                <w:numId w:val="34"/>
              </w:numPr>
              <w:jc w:val="left"/>
              <w:rPr>
                <w:rFonts w:asciiTheme="minorHAnsi" w:hAnsiTheme="minorHAnsi" w:cstheme="minorHAnsi"/>
                <w:lang w:val="en-US"/>
              </w:rPr>
            </w:pPr>
            <w:r w:rsidRPr="00F03C2B">
              <w:rPr>
                <w:rFonts w:asciiTheme="minorHAnsi" w:hAnsiTheme="minorHAnsi" w:cstheme="minorHAnsi"/>
                <w:smallCaps/>
                <w:sz w:val="22"/>
                <w:szCs w:val="22"/>
                <w:lang w:val="en-US"/>
              </w:rPr>
              <w:t>Nicholson, W</w:t>
            </w:r>
            <w:r w:rsidRPr="00F03C2B">
              <w:rPr>
                <w:rFonts w:asciiTheme="minorHAnsi" w:hAnsiTheme="minorHAnsi" w:cstheme="minorHAnsi"/>
                <w:sz w:val="22"/>
                <w:szCs w:val="22"/>
                <w:lang w:val="en-US"/>
              </w:rPr>
              <w:t>. Cap 24, pags. 679 - 688.</w:t>
            </w:r>
          </w:p>
          <w:p w:rsidR="0072078C" w:rsidRPr="00F03C2B" w:rsidRDefault="0072078C" w:rsidP="0072078C">
            <w:pPr>
              <w:pStyle w:val="Textoindependiente"/>
              <w:numPr>
                <w:ilvl w:val="0"/>
                <w:numId w:val="34"/>
              </w:numPr>
              <w:jc w:val="left"/>
              <w:rPr>
                <w:rFonts w:asciiTheme="minorHAnsi" w:eastAsia="Arial Unicode MS" w:hAnsiTheme="minorHAnsi" w:cstheme="minorHAnsi"/>
              </w:rPr>
            </w:pPr>
            <w:r w:rsidRPr="00F03C2B">
              <w:rPr>
                <w:rFonts w:asciiTheme="minorHAnsi" w:hAnsiTheme="minorHAnsi" w:cstheme="minorHAnsi"/>
                <w:smallCaps/>
                <w:sz w:val="22"/>
                <w:szCs w:val="22"/>
              </w:rPr>
              <w:t>Varian</w:t>
            </w:r>
            <w:r w:rsidRPr="00F03C2B">
              <w:rPr>
                <w:rFonts w:asciiTheme="minorHAnsi" w:hAnsiTheme="minorHAnsi" w:cstheme="minorHAnsi"/>
                <w:sz w:val="22"/>
                <w:szCs w:val="22"/>
              </w:rPr>
              <w:t xml:space="preserve">, H. Cap 35. </w:t>
            </w:r>
          </w:p>
          <w:p w:rsidR="0072078C" w:rsidRDefault="0072078C" w:rsidP="0072078C">
            <w:pPr>
              <w:pStyle w:val="Textoindependiente"/>
              <w:numPr>
                <w:ilvl w:val="0"/>
                <w:numId w:val="34"/>
              </w:numPr>
              <w:jc w:val="left"/>
              <w:rPr>
                <w:rFonts w:asciiTheme="minorHAnsi" w:eastAsia="Arial Unicode MS" w:hAnsiTheme="minorHAnsi" w:cstheme="minorHAnsi"/>
              </w:rPr>
            </w:pPr>
            <w:r w:rsidRPr="00F03C2B">
              <w:rPr>
                <w:rFonts w:asciiTheme="minorHAnsi" w:hAnsiTheme="minorHAnsi" w:cstheme="minorHAnsi"/>
                <w:smallCaps/>
                <w:sz w:val="22"/>
                <w:szCs w:val="22"/>
              </w:rPr>
              <w:t xml:space="preserve">Tobón, D. y jaramillo, J. </w:t>
            </w:r>
            <w:r w:rsidRPr="00F03C2B">
              <w:rPr>
                <w:rFonts w:asciiTheme="minorHAnsi" w:hAnsiTheme="minorHAnsi" w:cstheme="minorHAnsi"/>
                <w:sz w:val="22"/>
                <w:szCs w:val="22"/>
              </w:rPr>
              <w:t xml:space="preserve"> (2011). </w:t>
            </w:r>
            <w:r w:rsidRPr="00F03C2B">
              <w:rPr>
                <w:rFonts w:asciiTheme="minorHAnsi" w:eastAsia="Arial Unicode MS" w:hAnsiTheme="minorHAnsi" w:cstheme="minorHAnsi"/>
                <w:i/>
                <w:sz w:val="22"/>
                <w:szCs w:val="22"/>
              </w:rPr>
              <w:t>Modelo de provisión eficiente y equitativa de bienes públicos</w:t>
            </w:r>
            <w:r w:rsidRPr="00F03C2B">
              <w:rPr>
                <w:rFonts w:asciiTheme="minorHAnsi" w:eastAsia="Arial Unicode MS" w:hAnsiTheme="minorHAnsi" w:cstheme="minorHAnsi"/>
                <w:sz w:val="22"/>
                <w:szCs w:val="22"/>
              </w:rPr>
              <w:t>. Macro en excel.</w:t>
            </w:r>
          </w:p>
          <w:p w:rsidR="0072078C" w:rsidRPr="00F03C2B" w:rsidRDefault="0072078C" w:rsidP="0072078C">
            <w:pPr>
              <w:pStyle w:val="Textoindependiente"/>
              <w:jc w:val="left"/>
              <w:rPr>
                <w:rFonts w:asciiTheme="minorHAnsi" w:eastAsia="Arial Unicode MS" w:hAnsiTheme="minorHAnsi" w:cstheme="minorHAnsi"/>
              </w:rPr>
            </w:pPr>
          </w:p>
          <w:p w:rsidR="0072078C" w:rsidRPr="00F03C2B" w:rsidRDefault="0072078C" w:rsidP="0072078C">
            <w:pPr>
              <w:pStyle w:val="Ttulo3"/>
              <w:rPr>
                <w:rFonts w:asciiTheme="minorHAnsi" w:eastAsia="Arial Unicode MS" w:hAnsiTheme="minorHAnsi" w:cstheme="minorHAnsi"/>
                <w:bCs w:val="0"/>
                <w:sz w:val="22"/>
                <w:szCs w:val="22"/>
              </w:rPr>
            </w:pPr>
            <w:r>
              <w:rPr>
                <w:rFonts w:asciiTheme="minorHAnsi" w:eastAsia="Arial Unicode MS" w:hAnsiTheme="minorHAnsi" w:cstheme="minorHAnsi"/>
                <w:bCs w:val="0"/>
                <w:sz w:val="22"/>
                <w:szCs w:val="22"/>
              </w:rPr>
              <w:t>Bibliografía c</w:t>
            </w:r>
            <w:r w:rsidRPr="00F03C2B">
              <w:rPr>
                <w:rFonts w:asciiTheme="minorHAnsi" w:eastAsia="Arial Unicode MS" w:hAnsiTheme="minorHAnsi" w:cstheme="minorHAnsi"/>
                <w:bCs w:val="0"/>
                <w:sz w:val="22"/>
                <w:szCs w:val="22"/>
              </w:rPr>
              <w:t>omplementaria:</w:t>
            </w:r>
          </w:p>
          <w:p w:rsidR="00612F63" w:rsidRPr="00C3292A" w:rsidRDefault="0072078C" w:rsidP="0072078C">
            <w:pPr>
              <w:pStyle w:val="Prrafodelista"/>
              <w:numPr>
                <w:ilvl w:val="0"/>
                <w:numId w:val="12"/>
              </w:numPr>
              <w:autoSpaceDE w:val="0"/>
              <w:autoSpaceDN w:val="0"/>
              <w:adjustRightInd w:val="0"/>
              <w:rPr>
                <w:rFonts w:asciiTheme="minorHAnsi" w:eastAsiaTheme="minorHAnsi" w:hAnsiTheme="minorHAnsi" w:cs="TimesNewRoman"/>
                <w:lang w:val="es-ES" w:eastAsia="en-US"/>
              </w:rPr>
            </w:pPr>
            <w:r w:rsidRPr="00F03C2B">
              <w:rPr>
                <w:rFonts w:asciiTheme="minorHAnsi" w:hAnsiTheme="minorHAnsi" w:cstheme="minorHAnsi"/>
                <w:smallCaps/>
                <w:sz w:val="22"/>
                <w:szCs w:val="22"/>
              </w:rPr>
              <w:t>Shotter</w:t>
            </w:r>
            <w:r w:rsidRPr="00F03C2B">
              <w:rPr>
                <w:rFonts w:asciiTheme="minorHAnsi" w:hAnsiTheme="minorHAnsi" w:cstheme="minorHAnsi"/>
                <w:sz w:val="22"/>
                <w:szCs w:val="22"/>
              </w:rPr>
              <w:t>, A. Cap 18, pags. 602-606.</w:t>
            </w:r>
          </w:p>
        </w:tc>
      </w:tr>
    </w:tbl>
    <w:p w:rsidR="003F71E8" w:rsidRPr="00C3292A" w:rsidRDefault="003F71E8" w:rsidP="000652CC">
      <w:pPr>
        <w:rPr>
          <w:rFonts w:asciiTheme="minorHAnsi" w:hAnsiTheme="minorHAnsi" w:cstheme="minorHAnsi"/>
          <w:sz w:val="22"/>
          <w:szCs w:val="22"/>
          <w:lang w:val="es-CO"/>
        </w:rPr>
      </w:pPr>
    </w:p>
    <w:p w:rsidR="004A7083" w:rsidRPr="00C3292A" w:rsidRDefault="004A7083" w:rsidP="00A31F56">
      <w:pPr>
        <w:tabs>
          <w:tab w:val="left" w:pos="1470"/>
        </w:tabs>
        <w:rPr>
          <w:rFonts w:asciiTheme="minorHAnsi" w:hAnsiTheme="minorHAnsi" w:cstheme="minorHAnsi"/>
          <w:b/>
          <w:sz w:val="22"/>
          <w:szCs w:val="22"/>
          <w:lang w:val="es-CO"/>
        </w:rPr>
      </w:pPr>
    </w:p>
    <w:p w:rsidR="003F71E8" w:rsidRPr="00C3292A" w:rsidRDefault="003F71E8" w:rsidP="00A31F56">
      <w:pPr>
        <w:tabs>
          <w:tab w:val="left" w:pos="1470"/>
        </w:tabs>
        <w:rPr>
          <w:rFonts w:asciiTheme="minorHAnsi" w:hAnsiTheme="minorHAnsi" w:cstheme="minorHAnsi"/>
          <w:b/>
          <w:sz w:val="22"/>
          <w:szCs w:val="22"/>
          <w:lang w:val="es-CO"/>
        </w:rPr>
      </w:pPr>
      <w:r w:rsidRPr="00C3292A">
        <w:rPr>
          <w:rFonts w:asciiTheme="minorHAnsi" w:hAnsiTheme="minorHAnsi" w:cstheme="minorHAnsi"/>
          <w:b/>
          <w:sz w:val="22"/>
          <w:szCs w:val="22"/>
          <w:lang w:val="es-CO"/>
        </w:rPr>
        <w:t>Unidad 4</w:t>
      </w:r>
      <w:r w:rsidR="00A31F56" w:rsidRPr="00C3292A">
        <w:rPr>
          <w:rFonts w:asciiTheme="minorHAnsi" w:hAnsiTheme="minorHAnsi" w:cstheme="minorHAnsi"/>
          <w:b/>
          <w:sz w:val="22"/>
          <w:szCs w:val="22"/>
          <w:lang w:val="es-CO"/>
        </w:rPr>
        <w:tab/>
      </w:r>
    </w:p>
    <w:p w:rsidR="003F71E8" w:rsidRPr="00C3292A" w:rsidRDefault="003F71E8" w:rsidP="000652CC">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1C2356" w:rsidRPr="00C3292A" w:rsidRDefault="00406D28" w:rsidP="000652CC">
            <w:pPr>
              <w:jc w:val="both"/>
              <w:rPr>
                <w:rFonts w:asciiTheme="minorHAnsi" w:eastAsia="Arial Unicode MS" w:hAnsiTheme="minorHAnsi" w:cstheme="minorHAnsi"/>
                <w:b/>
                <w:lang w:val="es-CO"/>
              </w:rPr>
            </w:pPr>
            <w:r w:rsidRPr="00C3292A">
              <w:rPr>
                <w:rFonts w:asciiTheme="minorHAnsi" w:hAnsiTheme="minorHAnsi" w:cstheme="minorHAnsi"/>
                <w:b/>
                <w:sz w:val="22"/>
                <w:szCs w:val="22"/>
                <w:lang w:val="es-CO"/>
              </w:rPr>
              <w:t xml:space="preserve">4. </w:t>
            </w:r>
            <w:r w:rsidR="001C2356" w:rsidRPr="00C3292A">
              <w:rPr>
                <w:rFonts w:asciiTheme="minorHAnsi" w:hAnsiTheme="minorHAnsi" w:cstheme="minorHAnsi"/>
                <w:b/>
                <w:sz w:val="22"/>
                <w:szCs w:val="22"/>
                <w:lang w:val="es-CO"/>
              </w:rPr>
              <w:t>Elección bajo Incertidumbre</w:t>
            </w:r>
            <w:r w:rsidR="002E2A1B">
              <w:rPr>
                <w:rFonts w:asciiTheme="minorHAnsi" w:hAnsiTheme="minorHAnsi" w:cstheme="minorHAnsi"/>
                <w:b/>
                <w:sz w:val="22"/>
                <w:szCs w:val="22"/>
                <w:lang w:val="es-CO"/>
              </w:rPr>
              <w:t>.</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Subtemas</w:t>
            </w:r>
          </w:p>
          <w:p w:rsidR="0072078C" w:rsidRPr="00C3292A" w:rsidRDefault="0072078C" w:rsidP="000652CC">
            <w:pPr>
              <w:rPr>
                <w:rFonts w:asciiTheme="minorHAnsi" w:hAnsiTheme="minorHAnsi" w:cstheme="minorHAnsi"/>
                <w:b/>
                <w:lang w:val="es-CO"/>
              </w:rPr>
            </w:pPr>
          </w:p>
          <w:p w:rsidR="0072078C" w:rsidRPr="00C3292A" w:rsidRDefault="0072078C" w:rsidP="000652CC">
            <w:pPr>
              <w:rPr>
                <w:rFonts w:asciiTheme="minorHAnsi" w:hAnsiTheme="minorHAnsi" w:cstheme="minorHAnsi"/>
                <w:b/>
                <w:lang w:val="es-CO"/>
              </w:rPr>
            </w:pPr>
          </w:p>
        </w:tc>
        <w:tc>
          <w:tcPr>
            <w:tcW w:w="5918" w:type="dxa"/>
            <w:shd w:val="clear" w:color="auto" w:fill="auto"/>
          </w:tcPr>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4.1  Utilidad esperada</w:t>
            </w:r>
            <w:r>
              <w:rPr>
                <w:rFonts w:asciiTheme="minorHAnsi" w:hAnsiTheme="minorHAnsi" w:cstheme="minorHAnsi"/>
                <w:sz w:val="22"/>
                <w:szCs w:val="22"/>
                <w:lang w:val="es-CO"/>
              </w:rPr>
              <w:t>.</w:t>
            </w:r>
          </w:p>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4.2  Preferencias y la aversión al riesgo</w:t>
            </w:r>
            <w:r>
              <w:rPr>
                <w:rFonts w:asciiTheme="minorHAnsi" w:hAnsiTheme="minorHAnsi" w:cstheme="minorHAnsi"/>
                <w:sz w:val="22"/>
                <w:szCs w:val="22"/>
                <w:lang w:val="es-CO"/>
              </w:rPr>
              <w:t>.</w:t>
            </w:r>
          </w:p>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4.3 Medidas del riesgo y demanda de activos inciertos</w:t>
            </w:r>
            <w:r>
              <w:rPr>
                <w:rFonts w:asciiTheme="minorHAnsi" w:hAnsiTheme="minorHAnsi" w:cstheme="minorHAnsi"/>
                <w:sz w:val="22"/>
                <w:szCs w:val="22"/>
                <w:lang w:val="es-CO"/>
              </w:rPr>
              <w:t>.</w:t>
            </w:r>
          </w:p>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4.4 Aplicaciones.</w:t>
            </w:r>
          </w:p>
        </w:tc>
      </w:tr>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Número de semanas que se le dedicarán a esta unidad</w:t>
            </w:r>
          </w:p>
        </w:tc>
        <w:tc>
          <w:tcPr>
            <w:tcW w:w="5918" w:type="dxa"/>
            <w:shd w:val="clear" w:color="auto" w:fill="auto"/>
          </w:tcPr>
          <w:p w:rsidR="001C2356" w:rsidRPr="00C3292A" w:rsidRDefault="00612F63" w:rsidP="000652CC">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t xml:space="preserve">2 semanas </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Lectura Bibliografía Básica</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Elaboración de la Guía de Estudio 4</w:t>
            </w:r>
            <w:r>
              <w:rPr>
                <w:rFonts w:asciiTheme="minorHAnsi" w:eastAsia="Arial Unicode MS" w:hAnsiTheme="minorHAnsi" w:cstheme="minorHAnsi"/>
                <w:sz w:val="22"/>
                <w:szCs w:val="22"/>
                <w:lang w:val="es-CO"/>
              </w:rPr>
              <w:t>.</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monitorías</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Taller en grupo en el que se analice la toma de decisiones en el mercado inmobiliario, en las dimensiones rentabilidad-riesgo.</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 xml:space="preserve"> Asistencia a asesorías con el profesor</w:t>
            </w:r>
            <w:r>
              <w:rPr>
                <w:rFonts w:asciiTheme="minorHAnsi" w:eastAsia="Arial Unicode MS" w:hAnsiTheme="minorHAnsi" w:cstheme="minorHAnsi"/>
                <w:sz w:val="22"/>
                <w:szCs w:val="22"/>
                <w:lang w:val="es-CO"/>
              </w:rPr>
              <w:t>.</w:t>
            </w:r>
          </w:p>
        </w:tc>
      </w:tr>
      <w:tr w:rsidR="0072078C" w:rsidRPr="00C3292A" w:rsidTr="000F6646">
        <w:tc>
          <w:tcPr>
            <w:tcW w:w="9068" w:type="dxa"/>
            <w:gridSpan w:val="2"/>
            <w:shd w:val="clear" w:color="auto" w:fill="auto"/>
          </w:tcPr>
          <w:p w:rsidR="0072078C" w:rsidRDefault="0072078C" w:rsidP="00374BEE">
            <w:pPr>
              <w:pStyle w:val="Textoindependiente"/>
              <w:jc w:val="left"/>
              <w:rPr>
                <w:rFonts w:asciiTheme="minorHAnsi" w:eastAsia="Arial Unicode MS" w:hAnsiTheme="minorHAnsi" w:cstheme="minorHAnsi"/>
                <w:b/>
              </w:rPr>
            </w:pPr>
          </w:p>
          <w:p w:rsidR="0072078C" w:rsidRPr="00F03C2B" w:rsidRDefault="0072078C" w:rsidP="00374BEE">
            <w:pPr>
              <w:pStyle w:val="Textoindependiente"/>
              <w:jc w:val="left"/>
              <w:rPr>
                <w:rFonts w:asciiTheme="minorHAnsi" w:eastAsia="Arial Unicode MS" w:hAnsiTheme="minorHAnsi" w:cstheme="minorHAnsi"/>
                <w:b/>
              </w:rPr>
            </w:pPr>
            <w:r w:rsidRPr="00F03C2B">
              <w:rPr>
                <w:rFonts w:asciiTheme="minorHAnsi" w:eastAsia="Arial Unicode MS" w:hAnsiTheme="minorHAnsi" w:cstheme="minorHAnsi"/>
                <w:b/>
                <w:sz w:val="22"/>
                <w:szCs w:val="22"/>
              </w:rPr>
              <w:t>Bibliografía básica:</w:t>
            </w:r>
          </w:p>
          <w:p w:rsidR="0072078C" w:rsidRPr="003A40EC" w:rsidRDefault="0072078C" w:rsidP="0072078C">
            <w:pPr>
              <w:pStyle w:val="Prrafodelista"/>
              <w:numPr>
                <w:ilvl w:val="0"/>
                <w:numId w:val="37"/>
              </w:numPr>
              <w:jc w:val="both"/>
              <w:rPr>
                <w:rFonts w:asciiTheme="minorHAnsi" w:hAnsiTheme="minorHAnsi" w:cstheme="minorHAnsi"/>
                <w:lang w:val="es-ES"/>
              </w:rPr>
            </w:pPr>
            <w:r w:rsidRPr="0072078C">
              <w:rPr>
                <w:rFonts w:asciiTheme="minorHAnsi" w:hAnsiTheme="minorHAnsi" w:cstheme="minorHAnsi"/>
                <w:smallCaps/>
                <w:sz w:val="22"/>
                <w:szCs w:val="22"/>
                <w:lang w:val="es-ES"/>
              </w:rPr>
              <w:t>Varian</w:t>
            </w:r>
            <w:r w:rsidRPr="0072078C">
              <w:rPr>
                <w:rFonts w:asciiTheme="minorHAnsi" w:hAnsiTheme="minorHAnsi" w:cstheme="minorHAnsi"/>
                <w:sz w:val="22"/>
                <w:szCs w:val="22"/>
                <w:lang w:val="es-ES"/>
              </w:rPr>
              <w:t>, H. caps 12 y 13.</w:t>
            </w:r>
          </w:p>
          <w:p w:rsidR="003A40EC" w:rsidRPr="003A40EC" w:rsidRDefault="003A40EC" w:rsidP="0072078C">
            <w:pPr>
              <w:pStyle w:val="Prrafodelista"/>
              <w:numPr>
                <w:ilvl w:val="0"/>
                <w:numId w:val="37"/>
              </w:numPr>
              <w:jc w:val="both"/>
              <w:rPr>
                <w:rFonts w:asciiTheme="minorHAnsi" w:hAnsiTheme="minorHAnsi" w:cstheme="minorHAnsi"/>
                <w:lang w:val="en-US"/>
              </w:rPr>
            </w:pPr>
            <w:r w:rsidRPr="003A40EC">
              <w:rPr>
                <w:rFonts w:asciiTheme="minorHAnsi" w:hAnsiTheme="minorHAnsi" w:cstheme="minorHAnsi"/>
                <w:sz w:val="22"/>
              </w:rPr>
              <w:lastRenderedPageBreak/>
              <w:t xml:space="preserve">PINDYCK Y RUBINFELD, 7a ed. Cap 5. </w:t>
            </w:r>
          </w:p>
          <w:p w:rsidR="003A40EC" w:rsidRPr="003A40EC" w:rsidRDefault="003A40EC" w:rsidP="0072078C">
            <w:pPr>
              <w:pStyle w:val="Prrafodelista"/>
              <w:numPr>
                <w:ilvl w:val="0"/>
                <w:numId w:val="37"/>
              </w:numPr>
              <w:jc w:val="both"/>
              <w:rPr>
                <w:rFonts w:asciiTheme="minorHAnsi" w:hAnsiTheme="minorHAnsi" w:cstheme="minorHAnsi"/>
                <w:lang w:val="en-US"/>
              </w:rPr>
            </w:pPr>
            <w:r w:rsidRPr="003A40EC">
              <w:rPr>
                <w:rFonts w:asciiTheme="minorHAnsi" w:hAnsiTheme="minorHAnsi" w:cstheme="minorHAnsi"/>
                <w:sz w:val="22"/>
              </w:rPr>
              <w:t>NICHOLSON, W. and Snyder C., 11th ed., Cap 7</w:t>
            </w:r>
          </w:p>
          <w:p w:rsidR="0072078C" w:rsidRPr="00F03C2B" w:rsidRDefault="0072078C" w:rsidP="00374BEE">
            <w:pPr>
              <w:pStyle w:val="Textoindependiente"/>
              <w:jc w:val="left"/>
              <w:rPr>
                <w:rFonts w:asciiTheme="minorHAnsi" w:hAnsiTheme="minorHAnsi" w:cstheme="minorHAnsi"/>
                <w:lang w:val="en-US"/>
              </w:rPr>
            </w:pPr>
          </w:p>
          <w:p w:rsidR="0072078C" w:rsidRPr="00F03C2B" w:rsidRDefault="0072078C" w:rsidP="00374BEE">
            <w:pPr>
              <w:pStyle w:val="Textoindependiente"/>
              <w:jc w:val="left"/>
              <w:rPr>
                <w:rFonts w:asciiTheme="minorHAnsi" w:eastAsia="Arial Unicode MS" w:hAnsiTheme="minorHAnsi" w:cstheme="minorHAnsi"/>
                <w:b/>
                <w:bCs/>
                <w:lang w:val="en-US"/>
              </w:rPr>
            </w:pPr>
            <w:r>
              <w:rPr>
                <w:rFonts w:asciiTheme="minorHAnsi" w:hAnsiTheme="minorHAnsi" w:cstheme="minorHAnsi"/>
                <w:b/>
                <w:sz w:val="22"/>
                <w:szCs w:val="22"/>
                <w:lang w:val="en-US"/>
              </w:rPr>
              <w:t>Bibliografía c</w:t>
            </w:r>
            <w:r w:rsidRPr="00F03C2B">
              <w:rPr>
                <w:rFonts w:asciiTheme="minorHAnsi" w:hAnsiTheme="minorHAnsi" w:cstheme="minorHAnsi"/>
                <w:b/>
                <w:sz w:val="22"/>
                <w:szCs w:val="22"/>
                <w:lang w:val="en-US"/>
              </w:rPr>
              <w:t>omplementaria:</w:t>
            </w:r>
          </w:p>
          <w:p w:rsidR="0072078C" w:rsidRPr="003A40EC" w:rsidRDefault="0072078C" w:rsidP="0072078C">
            <w:pPr>
              <w:pStyle w:val="Textoindependiente"/>
              <w:numPr>
                <w:ilvl w:val="0"/>
                <w:numId w:val="38"/>
              </w:numPr>
              <w:jc w:val="left"/>
              <w:rPr>
                <w:rFonts w:asciiTheme="minorHAnsi" w:hAnsiTheme="minorHAnsi" w:cstheme="minorHAnsi"/>
                <w:lang w:val="en-US"/>
              </w:rPr>
            </w:pPr>
            <w:r w:rsidRPr="00743F20">
              <w:rPr>
                <w:rFonts w:asciiTheme="minorHAnsi" w:hAnsiTheme="minorHAnsi" w:cstheme="minorHAnsi"/>
                <w:smallCaps/>
                <w:sz w:val="22"/>
                <w:szCs w:val="22"/>
                <w:lang w:val="en-US"/>
              </w:rPr>
              <w:t>Pindyck  R. y Rubinfeld</w:t>
            </w:r>
            <w:r w:rsidRPr="00743F20">
              <w:rPr>
                <w:rFonts w:asciiTheme="minorHAnsi" w:hAnsiTheme="minorHAnsi" w:cstheme="minorHAnsi"/>
                <w:sz w:val="22"/>
                <w:szCs w:val="22"/>
                <w:lang w:val="en-US"/>
              </w:rPr>
              <w:t xml:space="preserve">, D. Cap 5, pags. </w:t>
            </w:r>
            <w:r w:rsidRPr="003A40EC">
              <w:rPr>
                <w:rFonts w:asciiTheme="minorHAnsi" w:hAnsiTheme="minorHAnsi" w:cstheme="minorHAnsi"/>
                <w:sz w:val="22"/>
                <w:szCs w:val="22"/>
                <w:lang w:val="en-US"/>
              </w:rPr>
              <w:t>139-149</w:t>
            </w:r>
          </w:p>
          <w:p w:rsidR="0072078C" w:rsidRPr="00F03C2B" w:rsidRDefault="0072078C" w:rsidP="0072078C">
            <w:pPr>
              <w:pStyle w:val="Textoindependiente"/>
              <w:numPr>
                <w:ilvl w:val="0"/>
                <w:numId w:val="38"/>
              </w:numPr>
              <w:jc w:val="left"/>
              <w:rPr>
                <w:rFonts w:asciiTheme="minorHAnsi" w:eastAsia="Arial Unicode MS" w:hAnsiTheme="minorHAnsi" w:cstheme="minorHAnsi"/>
              </w:rPr>
            </w:pPr>
            <w:r w:rsidRPr="00F03C2B">
              <w:rPr>
                <w:rFonts w:asciiTheme="minorHAnsi" w:hAnsiTheme="minorHAnsi" w:cstheme="minorHAnsi"/>
                <w:i/>
                <w:sz w:val="22"/>
                <w:szCs w:val="22"/>
                <w:lang w:val="es-ES"/>
              </w:rPr>
              <w:t>La Paradoja de San Petersburgo</w:t>
            </w:r>
            <w:r w:rsidRPr="00F03C2B">
              <w:rPr>
                <w:rFonts w:asciiTheme="minorHAnsi" w:hAnsiTheme="minorHAnsi" w:cstheme="minorHAnsi"/>
                <w:smallCaps/>
                <w:sz w:val="22"/>
                <w:szCs w:val="22"/>
              </w:rPr>
              <w:t>. E</w:t>
            </w:r>
            <w:r w:rsidRPr="00F03C2B">
              <w:rPr>
                <w:rFonts w:asciiTheme="minorHAnsi" w:eastAsia="Arial Unicode MS" w:hAnsiTheme="minorHAnsi" w:cstheme="minorHAnsi"/>
                <w:sz w:val="22"/>
                <w:szCs w:val="22"/>
              </w:rPr>
              <w:t xml:space="preserve">n: </w:t>
            </w:r>
            <w:hyperlink r:id="rId13" w:history="1">
              <w:r w:rsidRPr="00F03C2B">
                <w:rPr>
                  <w:rStyle w:val="Hipervnculo"/>
                  <w:rFonts w:asciiTheme="minorHAnsi" w:eastAsia="Arial Unicode MS" w:hAnsiTheme="minorHAnsi" w:cstheme="minorHAnsi"/>
                  <w:sz w:val="22"/>
                  <w:szCs w:val="22"/>
                </w:rPr>
                <w:t>http://reocities.com/Athens/Parthenon/4400/mfinyar/paradoja.pdf</w:t>
              </w:r>
            </w:hyperlink>
            <w:r w:rsidRPr="00F03C2B">
              <w:rPr>
                <w:rFonts w:asciiTheme="minorHAnsi" w:eastAsia="Arial Unicode MS" w:hAnsiTheme="minorHAnsi" w:cstheme="minorHAnsi"/>
                <w:sz w:val="22"/>
                <w:szCs w:val="22"/>
              </w:rPr>
              <w:t xml:space="preserve"> </w:t>
            </w:r>
          </w:p>
          <w:p w:rsidR="0072078C" w:rsidRPr="00F03C2B" w:rsidRDefault="0072078C" w:rsidP="00374BEE">
            <w:pPr>
              <w:pStyle w:val="Textoindependiente"/>
              <w:jc w:val="left"/>
              <w:rPr>
                <w:rFonts w:asciiTheme="minorHAnsi" w:eastAsia="Arial Unicode MS" w:hAnsiTheme="minorHAnsi" w:cstheme="minorHAnsi"/>
              </w:rPr>
            </w:pPr>
          </w:p>
          <w:p w:rsidR="0072078C" w:rsidRPr="00F03C2B" w:rsidRDefault="0072078C" w:rsidP="0072078C">
            <w:pPr>
              <w:pStyle w:val="Textoindependiente"/>
              <w:numPr>
                <w:ilvl w:val="0"/>
                <w:numId w:val="38"/>
              </w:numPr>
              <w:jc w:val="left"/>
              <w:rPr>
                <w:rStyle w:val="Hipervnculo"/>
                <w:rFonts w:asciiTheme="minorHAnsi" w:eastAsia="Arial Unicode MS" w:hAnsiTheme="minorHAnsi" w:cstheme="minorHAnsi"/>
              </w:rPr>
            </w:pPr>
            <w:r w:rsidRPr="00F03C2B">
              <w:rPr>
                <w:rFonts w:asciiTheme="minorHAnsi" w:eastAsia="Arial Unicode MS" w:hAnsiTheme="minorHAnsi" w:cstheme="minorHAnsi"/>
                <w:sz w:val="22"/>
                <w:szCs w:val="22"/>
              </w:rPr>
              <w:t>La paradoja de la elección. En:</w:t>
            </w:r>
            <w:hyperlink r:id="rId14" w:tgtFrame="_blank" w:history="1">
              <w:r w:rsidRPr="00F03C2B">
                <w:rPr>
                  <w:rStyle w:val="Hipervnculo"/>
                  <w:rFonts w:asciiTheme="minorHAnsi" w:eastAsia="Arial Unicode MS" w:hAnsiTheme="minorHAnsi" w:cstheme="minorHAnsi"/>
                  <w:sz w:val="22"/>
                  <w:szCs w:val="22"/>
                </w:rPr>
                <w:br/>
                <w:t>http://www.ted.com/talks/barry_schwartz_on_the_paradox_of_choice.html</w:t>
              </w:r>
            </w:hyperlink>
          </w:p>
          <w:p w:rsidR="0072078C" w:rsidRPr="00F03C2B" w:rsidRDefault="0072078C" w:rsidP="00374BEE">
            <w:pPr>
              <w:rPr>
                <w:rStyle w:val="Hipervnculo"/>
                <w:rFonts w:asciiTheme="minorHAnsi" w:eastAsia="Arial Unicode MS" w:hAnsiTheme="minorHAnsi" w:cstheme="minorHAnsi"/>
                <w:lang w:val="es-CO" w:eastAsia="es-ES"/>
              </w:rPr>
            </w:pPr>
          </w:p>
          <w:p w:rsidR="0072078C" w:rsidRPr="00F03C2B" w:rsidRDefault="006A103E" w:rsidP="0072078C">
            <w:pPr>
              <w:pStyle w:val="Textoindependiente"/>
              <w:numPr>
                <w:ilvl w:val="0"/>
                <w:numId w:val="38"/>
              </w:numPr>
              <w:jc w:val="left"/>
              <w:rPr>
                <w:rFonts w:asciiTheme="minorHAnsi" w:eastAsia="Arial Unicode MS" w:hAnsiTheme="minorHAnsi" w:cstheme="minorHAnsi"/>
                <w:lang w:val="fr-FR"/>
              </w:rPr>
            </w:pPr>
            <w:hyperlink r:id="rId15" w:tgtFrame="_blank" w:history="1">
              <w:r w:rsidR="0072078C" w:rsidRPr="00F03C2B">
                <w:rPr>
                  <w:rStyle w:val="Hipervnculo"/>
                  <w:rFonts w:asciiTheme="minorHAnsi" w:eastAsia="Arial Unicode MS" w:hAnsiTheme="minorHAnsi" w:cstheme="minorHAnsi"/>
                  <w:sz w:val="22"/>
                  <w:szCs w:val="22"/>
                </w:rPr>
                <w:t>http://www.ted.com/talks/tony_robbins_asks_why_we_do_what_we_do.html</w:t>
              </w:r>
            </w:hyperlink>
          </w:p>
        </w:tc>
      </w:tr>
    </w:tbl>
    <w:p w:rsidR="003F71E8" w:rsidRPr="00C3292A" w:rsidRDefault="003F71E8" w:rsidP="000652CC">
      <w:pPr>
        <w:jc w:val="center"/>
        <w:rPr>
          <w:rFonts w:asciiTheme="minorHAnsi" w:hAnsiTheme="minorHAnsi" w:cstheme="minorHAnsi"/>
          <w:sz w:val="22"/>
          <w:szCs w:val="22"/>
          <w:lang w:val="es-CO"/>
        </w:rPr>
      </w:pPr>
    </w:p>
    <w:p w:rsidR="001C2356" w:rsidRPr="00C3292A" w:rsidRDefault="001C2356" w:rsidP="000652CC">
      <w:pPr>
        <w:rPr>
          <w:rFonts w:asciiTheme="minorHAnsi" w:hAnsiTheme="minorHAnsi" w:cstheme="minorHAnsi"/>
          <w:b/>
          <w:sz w:val="22"/>
          <w:szCs w:val="22"/>
          <w:lang w:val="es-CO"/>
        </w:rPr>
      </w:pPr>
      <w:r w:rsidRPr="00C3292A">
        <w:rPr>
          <w:rFonts w:asciiTheme="minorHAnsi" w:hAnsiTheme="minorHAnsi" w:cstheme="minorHAnsi"/>
          <w:b/>
          <w:sz w:val="22"/>
          <w:szCs w:val="22"/>
          <w:lang w:val="es-CO"/>
        </w:rPr>
        <w:t>Unidad 5</w:t>
      </w:r>
    </w:p>
    <w:p w:rsidR="001C2356" w:rsidRPr="00C3292A" w:rsidRDefault="001C2356" w:rsidP="000652CC">
      <w:pPr>
        <w:rPr>
          <w:rFonts w:asciiTheme="minorHAnsi" w:hAnsiTheme="minorHAnsi" w:cstheme="minorHAnsi"/>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1C2356" w:rsidRPr="00C3292A" w:rsidRDefault="00747911" w:rsidP="000652CC">
            <w:pPr>
              <w:jc w:val="both"/>
              <w:rPr>
                <w:rFonts w:asciiTheme="minorHAnsi" w:eastAsia="Arial Unicode MS" w:hAnsiTheme="minorHAnsi" w:cstheme="minorHAnsi"/>
                <w:lang w:val="es-CO"/>
              </w:rPr>
            </w:pPr>
            <w:r w:rsidRPr="00C3292A">
              <w:rPr>
                <w:rFonts w:asciiTheme="minorHAnsi" w:hAnsiTheme="minorHAnsi" w:cstheme="minorHAnsi"/>
                <w:b/>
                <w:sz w:val="22"/>
                <w:szCs w:val="22"/>
                <w:lang w:val="es-CO"/>
              </w:rPr>
              <w:t xml:space="preserve">5. </w:t>
            </w:r>
            <w:r w:rsidR="001C2356" w:rsidRPr="00C3292A">
              <w:rPr>
                <w:rFonts w:asciiTheme="minorHAnsi" w:hAnsiTheme="minorHAnsi" w:cstheme="minorHAnsi"/>
                <w:b/>
                <w:sz w:val="22"/>
                <w:szCs w:val="22"/>
                <w:lang w:val="es-CO"/>
              </w:rPr>
              <w:t>Mercados con Información Asimétrica</w:t>
            </w:r>
            <w:r w:rsidR="002E2A1B">
              <w:rPr>
                <w:rFonts w:asciiTheme="minorHAnsi" w:hAnsiTheme="minorHAnsi" w:cstheme="minorHAnsi"/>
                <w:b/>
                <w:sz w:val="22"/>
                <w:szCs w:val="22"/>
                <w:lang w:val="es-CO"/>
              </w:rPr>
              <w:t>.</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Subtemas</w:t>
            </w:r>
          </w:p>
          <w:p w:rsidR="0072078C" w:rsidRPr="00C3292A" w:rsidRDefault="0072078C" w:rsidP="000652CC">
            <w:pPr>
              <w:rPr>
                <w:rFonts w:asciiTheme="minorHAnsi" w:hAnsiTheme="minorHAnsi" w:cstheme="minorHAnsi"/>
                <w:b/>
                <w:lang w:val="es-CO"/>
              </w:rPr>
            </w:pPr>
          </w:p>
          <w:p w:rsidR="0072078C" w:rsidRPr="00C3292A" w:rsidRDefault="0072078C" w:rsidP="000652CC">
            <w:pPr>
              <w:rPr>
                <w:rFonts w:asciiTheme="minorHAnsi" w:hAnsiTheme="minorHAnsi" w:cstheme="minorHAnsi"/>
                <w:b/>
                <w:lang w:val="es-CO"/>
              </w:rPr>
            </w:pPr>
          </w:p>
        </w:tc>
        <w:tc>
          <w:tcPr>
            <w:tcW w:w="5918" w:type="dxa"/>
            <w:shd w:val="clear" w:color="auto" w:fill="auto"/>
          </w:tcPr>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5.1 Selección adversa</w:t>
            </w:r>
            <w:r>
              <w:rPr>
                <w:rFonts w:asciiTheme="minorHAnsi" w:hAnsiTheme="minorHAnsi" w:cstheme="minorHAnsi"/>
                <w:sz w:val="22"/>
                <w:szCs w:val="22"/>
                <w:lang w:val="es-CO"/>
              </w:rPr>
              <w:t>.</w:t>
            </w:r>
          </w:p>
          <w:p w:rsidR="0072078C" w:rsidRPr="00F03C2B" w:rsidRDefault="0072078C" w:rsidP="00374BEE">
            <w:pPr>
              <w:jc w:val="both"/>
              <w:rPr>
                <w:rFonts w:asciiTheme="minorHAnsi" w:hAnsiTheme="minorHAnsi" w:cstheme="minorHAnsi"/>
                <w:lang w:val="es-CO"/>
              </w:rPr>
            </w:pPr>
            <w:r w:rsidRPr="00F03C2B">
              <w:rPr>
                <w:rFonts w:asciiTheme="minorHAnsi" w:hAnsiTheme="minorHAnsi" w:cstheme="minorHAnsi"/>
                <w:sz w:val="22"/>
                <w:szCs w:val="22"/>
                <w:lang w:val="es-CO"/>
              </w:rPr>
              <w:t>5.2 Señales y autoselección, riesgo moral, modelo del principal –agente</w:t>
            </w:r>
            <w:r>
              <w:rPr>
                <w:rFonts w:asciiTheme="minorHAnsi" w:hAnsiTheme="minorHAnsi" w:cstheme="minorHAnsi"/>
                <w:sz w:val="22"/>
                <w:szCs w:val="22"/>
                <w:lang w:val="es-CO"/>
              </w:rPr>
              <w:t>.</w:t>
            </w:r>
          </w:p>
          <w:p w:rsidR="0072078C" w:rsidRPr="00F03C2B" w:rsidRDefault="0072078C" w:rsidP="00374BEE">
            <w:pPr>
              <w:jc w:val="both"/>
              <w:rPr>
                <w:rFonts w:asciiTheme="minorHAnsi" w:eastAsia="Arial Unicode MS" w:hAnsiTheme="minorHAnsi" w:cstheme="minorHAnsi"/>
                <w:lang w:val="es-CO"/>
              </w:rPr>
            </w:pPr>
            <w:r w:rsidRPr="00F03C2B">
              <w:rPr>
                <w:rFonts w:asciiTheme="minorHAnsi" w:hAnsiTheme="minorHAnsi" w:cstheme="minorHAnsi"/>
                <w:sz w:val="22"/>
                <w:szCs w:val="22"/>
                <w:lang w:val="es-CO"/>
              </w:rPr>
              <w:t>5.3 Mecanismos de incentivos</w:t>
            </w:r>
            <w:r>
              <w:rPr>
                <w:rFonts w:asciiTheme="minorHAnsi" w:hAnsiTheme="minorHAnsi" w:cstheme="minorHAnsi"/>
                <w:sz w:val="22"/>
                <w:szCs w:val="22"/>
                <w:lang w:val="es-CO"/>
              </w:rPr>
              <w:t>.</w:t>
            </w:r>
          </w:p>
        </w:tc>
      </w:tr>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Número de semanas que se le dedicarán a esta unidad</w:t>
            </w:r>
          </w:p>
        </w:tc>
        <w:tc>
          <w:tcPr>
            <w:tcW w:w="5918" w:type="dxa"/>
            <w:shd w:val="clear" w:color="auto" w:fill="auto"/>
          </w:tcPr>
          <w:p w:rsidR="001C2356" w:rsidRPr="00C3292A" w:rsidRDefault="00612F63" w:rsidP="000652CC">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t xml:space="preserve">2 semanas </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Lectura Bibliografía básica</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Elaboración de la Guía de Estudio 5</w:t>
            </w:r>
            <w:r>
              <w:rPr>
                <w:rFonts w:asciiTheme="minorHAnsi" w:eastAsia="Arial Unicode MS" w:hAnsiTheme="minorHAnsi" w:cstheme="minorHAnsi"/>
                <w:sz w:val="22"/>
                <w:szCs w:val="22"/>
                <w:lang w:val="es-CO"/>
              </w:rPr>
              <w:t>.</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monitorías</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asesorías con el profesor</w:t>
            </w:r>
            <w:r>
              <w:rPr>
                <w:rFonts w:asciiTheme="minorHAnsi" w:eastAsia="Arial Unicode MS" w:hAnsiTheme="minorHAnsi" w:cstheme="minorHAnsi"/>
                <w:sz w:val="22"/>
                <w:szCs w:val="22"/>
                <w:lang w:val="es-CO"/>
              </w:rPr>
              <w:t>.</w:t>
            </w:r>
          </w:p>
        </w:tc>
      </w:tr>
      <w:tr w:rsidR="0072078C" w:rsidRPr="00C3292A" w:rsidTr="000F6646">
        <w:tc>
          <w:tcPr>
            <w:tcW w:w="9068" w:type="dxa"/>
            <w:gridSpan w:val="2"/>
            <w:shd w:val="clear" w:color="auto" w:fill="auto"/>
          </w:tcPr>
          <w:p w:rsidR="0072078C" w:rsidRDefault="0072078C" w:rsidP="00374BEE">
            <w:pPr>
              <w:pStyle w:val="Textoindependiente"/>
              <w:jc w:val="left"/>
              <w:rPr>
                <w:rFonts w:asciiTheme="minorHAnsi" w:eastAsia="Arial Unicode MS" w:hAnsiTheme="minorHAnsi" w:cstheme="minorHAnsi"/>
                <w:b/>
              </w:rPr>
            </w:pPr>
          </w:p>
          <w:p w:rsidR="0072078C" w:rsidRPr="00F03C2B" w:rsidRDefault="0072078C" w:rsidP="00374BEE">
            <w:pPr>
              <w:pStyle w:val="Textoindependiente"/>
              <w:jc w:val="left"/>
              <w:rPr>
                <w:rFonts w:asciiTheme="minorHAnsi" w:eastAsia="Arial Unicode MS" w:hAnsiTheme="minorHAnsi" w:cstheme="minorHAnsi"/>
                <w:b/>
              </w:rPr>
            </w:pPr>
            <w:r w:rsidRPr="00F03C2B">
              <w:rPr>
                <w:rFonts w:asciiTheme="minorHAnsi" w:eastAsia="Arial Unicode MS" w:hAnsiTheme="minorHAnsi" w:cstheme="minorHAnsi"/>
                <w:b/>
                <w:sz w:val="22"/>
                <w:szCs w:val="22"/>
              </w:rPr>
              <w:t>Bibliografía básica:</w:t>
            </w:r>
          </w:p>
          <w:p w:rsidR="0072078C" w:rsidRPr="00743F20" w:rsidRDefault="0072078C" w:rsidP="0072078C">
            <w:pPr>
              <w:pStyle w:val="Prrafodelista"/>
              <w:numPr>
                <w:ilvl w:val="0"/>
                <w:numId w:val="39"/>
              </w:numPr>
              <w:jc w:val="both"/>
              <w:rPr>
                <w:rFonts w:asciiTheme="minorHAnsi" w:hAnsiTheme="minorHAnsi" w:cstheme="minorHAnsi"/>
                <w:lang w:val="en-US"/>
              </w:rPr>
            </w:pPr>
            <w:r w:rsidRPr="00743F20">
              <w:rPr>
                <w:rFonts w:asciiTheme="minorHAnsi" w:hAnsiTheme="minorHAnsi" w:cstheme="minorHAnsi"/>
                <w:smallCaps/>
                <w:sz w:val="22"/>
                <w:szCs w:val="22"/>
                <w:lang w:val="en-US"/>
              </w:rPr>
              <w:t>Pindyck, R. y Rubinfeld</w:t>
            </w:r>
            <w:r w:rsidRPr="00743F20">
              <w:rPr>
                <w:rFonts w:asciiTheme="minorHAnsi" w:hAnsiTheme="minorHAnsi" w:cstheme="minorHAnsi"/>
                <w:sz w:val="22"/>
                <w:szCs w:val="22"/>
                <w:lang w:val="en-US"/>
              </w:rPr>
              <w:t>, D. Cap 17.</w:t>
            </w:r>
          </w:p>
          <w:p w:rsidR="0072078C" w:rsidRPr="003A40EC" w:rsidRDefault="0072078C" w:rsidP="0072078C">
            <w:pPr>
              <w:pStyle w:val="Prrafodelista"/>
              <w:numPr>
                <w:ilvl w:val="0"/>
                <w:numId w:val="39"/>
              </w:numPr>
              <w:jc w:val="both"/>
              <w:rPr>
                <w:rFonts w:asciiTheme="minorHAnsi" w:hAnsiTheme="minorHAnsi" w:cstheme="minorHAnsi"/>
                <w:lang w:val="en-US"/>
              </w:rPr>
            </w:pPr>
            <w:r w:rsidRPr="0072078C">
              <w:rPr>
                <w:rFonts w:asciiTheme="minorHAnsi" w:hAnsiTheme="minorHAnsi" w:cstheme="minorHAnsi"/>
                <w:smallCaps/>
                <w:sz w:val="22"/>
                <w:szCs w:val="22"/>
                <w:lang w:val="en-US"/>
              </w:rPr>
              <w:t>Varian</w:t>
            </w:r>
            <w:r w:rsidRPr="0072078C">
              <w:rPr>
                <w:rFonts w:asciiTheme="minorHAnsi" w:hAnsiTheme="minorHAnsi" w:cstheme="minorHAnsi"/>
                <w:sz w:val="22"/>
                <w:szCs w:val="22"/>
                <w:lang w:val="en-US"/>
              </w:rPr>
              <w:t>, H. Cap 17. Cap 36.</w:t>
            </w:r>
          </w:p>
          <w:p w:rsidR="003A40EC" w:rsidRPr="003A40EC" w:rsidRDefault="003A40EC" w:rsidP="0072078C">
            <w:pPr>
              <w:pStyle w:val="Prrafodelista"/>
              <w:numPr>
                <w:ilvl w:val="0"/>
                <w:numId w:val="39"/>
              </w:numPr>
              <w:jc w:val="both"/>
              <w:rPr>
                <w:rFonts w:asciiTheme="minorHAnsi" w:hAnsiTheme="minorHAnsi" w:cstheme="minorHAnsi"/>
                <w:lang w:val="es-CO"/>
              </w:rPr>
            </w:pPr>
            <w:r w:rsidRPr="003A40EC">
              <w:rPr>
                <w:rFonts w:asciiTheme="minorHAnsi" w:hAnsiTheme="minorHAnsi" w:cstheme="minorHAnsi"/>
                <w:sz w:val="22"/>
              </w:rPr>
              <w:t>TOBÓN, D. (2015). “Asimetrías de Información”. Mimeo. Departamento de Economía. Universidad de Antioquia.</w:t>
            </w:r>
          </w:p>
          <w:p w:rsidR="0072078C" w:rsidRPr="003A40EC" w:rsidRDefault="0072078C" w:rsidP="00374BEE">
            <w:pPr>
              <w:jc w:val="both"/>
              <w:rPr>
                <w:rFonts w:asciiTheme="minorHAnsi" w:eastAsia="Arial Unicode MS" w:hAnsiTheme="minorHAnsi" w:cstheme="minorHAnsi"/>
                <w:b/>
                <w:lang w:val="es-CO"/>
              </w:rPr>
            </w:pPr>
          </w:p>
          <w:p w:rsidR="003A40EC" w:rsidRPr="003A40EC" w:rsidRDefault="0072078C" w:rsidP="00374BEE">
            <w:pPr>
              <w:jc w:val="both"/>
              <w:rPr>
                <w:rFonts w:asciiTheme="minorHAnsi" w:eastAsia="Arial Unicode MS" w:hAnsiTheme="minorHAnsi" w:cstheme="minorHAnsi"/>
                <w:lang w:val="en-US"/>
              </w:rPr>
            </w:pPr>
            <w:r>
              <w:rPr>
                <w:rFonts w:asciiTheme="minorHAnsi" w:eastAsia="Arial Unicode MS" w:hAnsiTheme="minorHAnsi" w:cstheme="minorHAnsi"/>
                <w:b/>
                <w:sz w:val="22"/>
                <w:szCs w:val="22"/>
                <w:lang w:val="en-US"/>
              </w:rPr>
              <w:t>Bibliografía c</w:t>
            </w:r>
            <w:r w:rsidRPr="00F03C2B">
              <w:rPr>
                <w:rFonts w:asciiTheme="minorHAnsi" w:eastAsia="Arial Unicode MS" w:hAnsiTheme="minorHAnsi" w:cstheme="minorHAnsi"/>
                <w:b/>
                <w:sz w:val="22"/>
                <w:szCs w:val="22"/>
                <w:lang w:val="en-US"/>
              </w:rPr>
              <w:t>omplementaria</w:t>
            </w:r>
            <w:r w:rsidRPr="00F03C2B">
              <w:rPr>
                <w:rFonts w:asciiTheme="minorHAnsi" w:eastAsia="Arial Unicode MS" w:hAnsiTheme="minorHAnsi" w:cstheme="minorHAnsi"/>
                <w:sz w:val="22"/>
                <w:szCs w:val="22"/>
                <w:lang w:val="en-US"/>
              </w:rPr>
              <w:t>:</w:t>
            </w:r>
          </w:p>
          <w:p w:rsidR="0072078C" w:rsidRPr="003A40EC" w:rsidRDefault="0072078C" w:rsidP="0072078C">
            <w:pPr>
              <w:pStyle w:val="Prrafodelista"/>
              <w:numPr>
                <w:ilvl w:val="0"/>
                <w:numId w:val="40"/>
              </w:numPr>
              <w:jc w:val="both"/>
              <w:rPr>
                <w:rFonts w:asciiTheme="minorHAnsi" w:hAnsiTheme="minorHAnsi" w:cstheme="minorHAnsi"/>
                <w:lang w:val="en-US"/>
              </w:rPr>
            </w:pPr>
            <w:r w:rsidRPr="0072078C">
              <w:rPr>
                <w:rFonts w:asciiTheme="minorHAnsi" w:hAnsiTheme="minorHAnsi" w:cstheme="minorHAnsi"/>
                <w:smallCaps/>
                <w:sz w:val="22"/>
                <w:szCs w:val="22"/>
                <w:lang w:val="en-US"/>
              </w:rPr>
              <w:t>Ferguson, Ch</w:t>
            </w:r>
            <w:r w:rsidRPr="0072078C">
              <w:rPr>
                <w:rFonts w:asciiTheme="minorHAnsi" w:hAnsiTheme="minorHAnsi" w:cstheme="minorHAnsi"/>
                <w:sz w:val="22"/>
                <w:szCs w:val="22"/>
                <w:lang w:val="en-US"/>
              </w:rPr>
              <w:t xml:space="preserve">. (2010). </w:t>
            </w:r>
            <w:r w:rsidRPr="0072078C">
              <w:rPr>
                <w:rFonts w:asciiTheme="minorHAnsi" w:hAnsiTheme="minorHAnsi" w:cstheme="minorHAnsi"/>
                <w:i/>
                <w:sz w:val="22"/>
                <w:szCs w:val="22"/>
                <w:lang w:val="en-US"/>
              </w:rPr>
              <w:t>Inside Job</w:t>
            </w:r>
            <w:r w:rsidRPr="0072078C">
              <w:rPr>
                <w:rFonts w:asciiTheme="minorHAnsi" w:hAnsiTheme="minorHAnsi" w:cstheme="minorHAnsi"/>
                <w:sz w:val="22"/>
                <w:szCs w:val="22"/>
                <w:lang w:val="en-US"/>
              </w:rPr>
              <w:t>. Film.</w:t>
            </w:r>
          </w:p>
          <w:p w:rsidR="003A40EC" w:rsidRPr="003A40EC" w:rsidRDefault="003A40EC" w:rsidP="0072078C">
            <w:pPr>
              <w:pStyle w:val="Prrafodelista"/>
              <w:numPr>
                <w:ilvl w:val="0"/>
                <w:numId w:val="40"/>
              </w:numPr>
              <w:jc w:val="both"/>
              <w:rPr>
                <w:rFonts w:asciiTheme="minorHAnsi" w:hAnsiTheme="minorHAnsi" w:cstheme="minorHAnsi"/>
                <w:lang w:val="en-US"/>
              </w:rPr>
            </w:pPr>
            <w:r w:rsidRPr="003A40EC">
              <w:rPr>
                <w:rFonts w:asciiTheme="minorHAnsi" w:hAnsiTheme="minorHAnsi" w:cstheme="minorHAnsi"/>
                <w:sz w:val="22"/>
              </w:rPr>
              <w:t xml:space="preserve">NICHOLSON, W. and Snyder C., 11th ed., Cap 18, pags 641-656; 663-672. </w:t>
            </w:r>
          </w:p>
          <w:p w:rsidR="003A40EC" w:rsidRPr="003A40EC" w:rsidRDefault="003A40EC" w:rsidP="0072078C">
            <w:pPr>
              <w:pStyle w:val="Prrafodelista"/>
              <w:numPr>
                <w:ilvl w:val="0"/>
                <w:numId w:val="40"/>
              </w:numPr>
              <w:jc w:val="both"/>
              <w:rPr>
                <w:rFonts w:asciiTheme="minorHAnsi" w:hAnsiTheme="minorHAnsi" w:cstheme="minorHAnsi"/>
                <w:lang w:val="en-US"/>
              </w:rPr>
            </w:pPr>
            <w:r w:rsidRPr="003A40EC">
              <w:rPr>
                <w:rFonts w:asciiTheme="minorHAnsi" w:hAnsiTheme="minorHAnsi" w:cstheme="minorHAnsi"/>
                <w:sz w:val="22"/>
              </w:rPr>
              <w:t>LAFFONT, J-J. Fundamentals of Public Economics, Cap 8, pags. 125-133</w:t>
            </w:r>
          </w:p>
          <w:p w:rsidR="0072078C" w:rsidRPr="00F03C2B" w:rsidRDefault="0072078C" w:rsidP="00374BEE">
            <w:pPr>
              <w:jc w:val="both"/>
              <w:rPr>
                <w:rFonts w:asciiTheme="minorHAnsi" w:eastAsia="Arial Unicode MS" w:hAnsiTheme="minorHAnsi" w:cstheme="minorHAnsi"/>
                <w:lang w:val="en-US"/>
              </w:rPr>
            </w:pPr>
          </w:p>
        </w:tc>
      </w:tr>
    </w:tbl>
    <w:p w:rsidR="003F71E8" w:rsidRPr="0072078C" w:rsidRDefault="003F71E8" w:rsidP="000652CC">
      <w:pPr>
        <w:jc w:val="center"/>
        <w:rPr>
          <w:rFonts w:asciiTheme="minorHAnsi" w:hAnsiTheme="minorHAnsi" w:cstheme="minorHAnsi"/>
          <w:sz w:val="22"/>
          <w:szCs w:val="22"/>
          <w:lang w:val="en-US"/>
        </w:rPr>
      </w:pPr>
    </w:p>
    <w:p w:rsidR="002E2A1B" w:rsidRPr="0072078C" w:rsidRDefault="002E2A1B" w:rsidP="000652CC">
      <w:pPr>
        <w:jc w:val="center"/>
        <w:rPr>
          <w:rFonts w:asciiTheme="minorHAnsi" w:hAnsiTheme="minorHAnsi" w:cstheme="minorHAnsi"/>
          <w:sz w:val="22"/>
          <w:szCs w:val="22"/>
          <w:lang w:val="en-US"/>
        </w:rPr>
      </w:pPr>
    </w:p>
    <w:p w:rsidR="001C2356" w:rsidRPr="00C3292A" w:rsidRDefault="001C2356" w:rsidP="000652CC">
      <w:pPr>
        <w:rPr>
          <w:rFonts w:asciiTheme="minorHAnsi" w:hAnsiTheme="minorHAnsi" w:cstheme="minorHAnsi"/>
          <w:b/>
          <w:sz w:val="22"/>
          <w:szCs w:val="22"/>
          <w:lang w:val="es-CO"/>
        </w:rPr>
      </w:pPr>
      <w:r w:rsidRPr="00C3292A">
        <w:rPr>
          <w:rFonts w:asciiTheme="minorHAnsi" w:hAnsiTheme="minorHAnsi" w:cstheme="minorHAnsi"/>
          <w:b/>
          <w:sz w:val="22"/>
          <w:szCs w:val="22"/>
          <w:lang w:val="es-CO"/>
        </w:rPr>
        <w:t>Unidad 6</w:t>
      </w:r>
    </w:p>
    <w:p w:rsidR="001C2356" w:rsidRPr="00C3292A" w:rsidRDefault="001C2356" w:rsidP="000652CC">
      <w:pPr>
        <w:rPr>
          <w:rFonts w:asciiTheme="minorHAnsi" w:hAnsiTheme="minorHAnsi" w:cstheme="minorHAnsi"/>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Tema a desarrollar </w:t>
            </w:r>
          </w:p>
        </w:tc>
        <w:tc>
          <w:tcPr>
            <w:tcW w:w="5918" w:type="dxa"/>
            <w:shd w:val="clear" w:color="auto" w:fill="auto"/>
          </w:tcPr>
          <w:p w:rsidR="001C2356" w:rsidRPr="00C3292A" w:rsidRDefault="00D50D66" w:rsidP="000652CC">
            <w:pPr>
              <w:jc w:val="both"/>
              <w:rPr>
                <w:rFonts w:asciiTheme="minorHAnsi" w:eastAsia="Arial Unicode MS" w:hAnsiTheme="minorHAnsi" w:cstheme="minorHAnsi"/>
                <w:b/>
                <w:lang w:val="es-CO"/>
              </w:rPr>
            </w:pPr>
            <w:r w:rsidRPr="00C3292A">
              <w:rPr>
                <w:rFonts w:asciiTheme="minorHAnsi" w:hAnsiTheme="minorHAnsi" w:cstheme="minorHAnsi"/>
                <w:b/>
                <w:sz w:val="22"/>
                <w:szCs w:val="22"/>
                <w:lang w:val="es-CO"/>
              </w:rPr>
              <w:t xml:space="preserve">6. </w:t>
            </w:r>
            <w:r w:rsidR="001C2356" w:rsidRPr="00C3292A">
              <w:rPr>
                <w:rFonts w:asciiTheme="minorHAnsi" w:hAnsiTheme="minorHAnsi" w:cstheme="minorHAnsi"/>
                <w:b/>
                <w:sz w:val="22"/>
                <w:szCs w:val="22"/>
                <w:lang w:val="es-CO"/>
              </w:rPr>
              <w:t>Elección Pública</w:t>
            </w:r>
            <w:r w:rsidR="002E2A1B">
              <w:rPr>
                <w:rFonts w:asciiTheme="minorHAnsi" w:hAnsiTheme="minorHAnsi" w:cstheme="minorHAnsi"/>
                <w:b/>
                <w:sz w:val="22"/>
                <w:szCs w:val="22"/>
                <w:lang w:val="es-CO"/>
              </w:rPr>
              <w:t>.</w:t>
            </w:r>
          </w:p>
        </w:tc>
      </w:tr>
      <w:tr w:rsidR="0072078C" w:rsidRPr="00C3292A" w:rsidTr="002E2A1B">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t>Subtemas</w:t>
            </w:r>
          </w:p>
          <w:p w:rsidR="0072078C" w:rsidRPr="00C3292A" w:rsidRDefault="0072078C" w:rsidP="000652CC">
            <w:pPr>
              <w:rPr>
                <w:rFonts w:asciiTheme="minorHAnsi" w:hAnsiTheme="minorHAnsi" w:cstheme="minorHAnsi"/>
                <w:b/>
                <w:lang w:val="es-CO"/>
              </w:rPr>
            </w:pPr>
          </w:p>
          <w:p w:rsidR="0072078C" w:rsidRPr="00C3292A" w:rsidRDefault="0072078C" w:rsidP="000652CC">
            <w:pPr>
              <w:rPr>
                <w:rFonts w:asciiTheme="minorHAnsi" w:hAnsiTheme="minorHAnsi" w:cstheme="minorHAnsi"/>
                <w:b/>
                <w:lang w:val="es-CO"/>
              </w:rPr>
            </w:pPr>
          </w:p>
        </w:tc>
        <w:tc>
          <w:tcPr>
            <w:tcW w:w="5918" w:type="dxa"/>
            <w:shd w:val="clear" w:color="auto" w:fill="auto"/>
          </w:tcPr>
          <w:p w:rsidR="003A40EC" w:rsidRPr="003A40EC" w:rsidRDefault="0072078C" w:rsidP="003A40EC">
            <w:pPr>
              <w:pStyle w:val="Prrafodelista"/>
              <w:numPr>
                <w:ilvl w:val="1"/>
                <w:numId w:val="45"/>
              </w:numPr>
              <w:jc w:val="both"/>
              <w:rPr>
                <w:rFonts w:asciiTheme="minorHAnsi" w:hAnsiTheme="minorHAnsi" w:cstheme="minorHAnsi"/>
                <w:lang w:val="es-CO"/>
              </w:rPr>
            </w:pPr>
            <w:r w:rsidRPr="003A40EC">
              <w:rPr>
                <w:rFonts w:asciiTheme="minorHAnsi" w:hAnsiTheme="minorHAnsi" w:cstheme="minorHAnsi"/>
                <w:sz w:val="22"/>
                <w:szCs w:val="22"/>
                <w:lang w:val="es-CO"/>
              </w:rPr>
              <w:t>Disyuntiva entre eficiencia y equidad.</w:t>
            </w:r>
          </w:p>
          <w:p w:rsidR="003A40EC" w:rsidRPr="003A40EC" w:rsidRDefault="003A40EC" w:rsidP="00374BEE">
            <w:pPr>
              <w:pStyle w:val="Prrafodelista"/>
              <w:numPr>
                <w:ilvl w:val="1"/>
                <w:numId w:val="45"/>
              </w:numPr>
              <w:jc w:val="both"/>
              <w:rPr>
                <w:rFonts w:asciiTheme="minorHAnsi" w:hAnsiTheme="minorHAnsi" w:cstheme="minorHAnsi"/>
                <w:lang w:val="es-CO"/>
              </w:rPr>
            </w:pPr>
            <w:r>
              <w:rPr>
                <w:rFonts w:asciiTheme="minorHAnsi" w:hAnsiTheme="minorHAnsi" w:cstheme="minorHAnsi"/>
                <w:sz w:val="22"/>
                <w:szCs w:val="22"/>
                <w:lang w:val="es-CO"/>
              </w:rPr>
              <w:t>Agregación de preferencias.</w:t>
            </w:r>
            <w:r w:rsidR="0072078C" w:rsidRPr="003A40EC">
              <w:rPr>
                <w:rFonts w:asciiTheme="minorHAnsi" w:hAnsiTheme="minorHAnsi" w:cstheme="minorHAnsi"/>
                <w:sz w:val="22"/>
                <w:szCs w:val="22"/>
                <w:lang w:val="es-CO"/>
              </w:rPr>
              <w:t xml:space="preserve"> </w:t>
            </w:r>
          </w:p>
          <w:p w:rsidR="003A40EC" w:rsidRPr="003A40EC" w:rsidRDefault="0072078C" w:rsidP="00374BEE">
            <w:pPr>
              <w:pStyle w:val="Prrafodelista"/>
              <w:numPr>
                <w:ilvl w:val="1"/>
                <w:numId w:val="45"/>
              </w:numPr>
              <w:jc w:val="both"/>
              <w:rPr>
                <w:rFonts w:asciiTheme="minorHAnsi" w:hAnsiTheme="minorHAnsi" w:cstheme="minorHAnsi"/>
                <w:lang w:val="es-CO"/>
              </w:rPr>
            </w:pPr>
            <w:r w:rsidRPr="003A40EC">
              <w:rPr>
                <w:rFonts w:asciiTheme="minorHAnsi" w:hAnsiTheme="minorHAnsi" w:cstheme="minorHAnsi"/>
                <w:sz w:val="22"/>
                <w:szCs w:val="22"/>
                <w:lang w:val="es-CO"/>
              </w:rPr>
              <w:t>Teorema de la imposibilidad de Arrow, criterios y funciones sociales de bienestar.</w:t>
            </w:r>
          </w:p>
          <w:p w:rsidR="0072078C" w:rsidRPr="003A40EC" w:rsidRDefault="0072078C" w:rsidP="00374BEE">
            <w:pPr>
              <w:pStyle w:val="Prrafodelista"/>
              <w:numPr>
                <w:ilvl w:val="1"/>
                <w:numId w:val="45"/>
              </w:numPr>
              <w:jc w:val="both"/>
              <w:rPr>
                <w:rFonts w:asciiTheme="minorHAnsi" w:hAnsiTheme="minorHAnsi" w:cstheme="minorHAnsi"/>
                <w:lang w:val="es-CO"/>
              </w:rPr>
            </w:pPr>
            <w:r w:rsidRPr="003A40EC">
              <w:rPr>
                <w:rFonts w:asciiTheme="minorHAnsi" w:hAnsiTheme="minorHAnsi" w:cstheme="minorHAnsi"/>
                <w:sz w:val="22"/>
                <w:szCs w:val="22"/>
                <w:lang w:val="es-CO"/>
              </w:rPr>
              <w:t xml:space="preserve">Mecanismos de votación. </w:t>
            </w:r>
          </w:p>
        </w:tc>
      </w:tr>
      <w:tr w:rsidR="001C2356" w:rsidRPr="00C3292A" w:rsidTr="002E2A1B">
        <w:tc>
          <w:tcPr>
            <w:tcW w:w="3150" w:type="dxa"/>
            <w:shd w:val="clear" w:color="auto" w:fill="auto"/>
          </w:tcPr>
          <w:p w:rsidR="001C2356" w:rsidRPr="00C3292A" w:rsidRDefault="001C2356" w:rsidP="000652CC">
            <w:pPr>
              <w:rPr>
                <w:rFonts w:asciiTheme="minorHAnsi" w:hAnsiTheme="minorHAnsi" w:cstheme="minorHAnsi"/>
                <w:b/>
                <w:lang w:val="es-CO"/>
              </w:rPr>
            </w:pPr>
            <w:r w:rsidRPr="00C3292A">
              <w:rPr>
                <w:rFonts w:asciiTheme="minorHAnsi" w:hAnsiTheme="minorHAnsi" w:cstheme="minorHAnsi"/>
                <w:b/>
                <w:sz w:val="22"/>
                <w:szCs w:val="22"/>
                <w:lang w:val="es-CO"/>
              </w:rPr>
              <w:t xml:space="preserve">Número de semanas que se le </w:t>
            </w:r>
            <w:r w:rsidRPr="00C3292A">
              <w:rPr>
                <w:rFonts w:asciiTheme="minorHAnsi" w:hAnsiTheme="minorHAnsi" w:cstheme="minorHAnsi"/>
                <w:b/>
                <w:sz w:val="22"/>
                <w:szCs w:val="22"/>
                <w:lang w:val="es-CO"/>
              </w:rPr>
              <w:lastRenderedPageBreak/>
              <w:t>dedicarán a esta unidad</w:t>
            </w:r>
          </w:p>
        </w:tc>
        <w:tc>
          <w:tcPr>
            <w:tcW w:w="5918" w:type="dxa"/>
            <w:shd w:val="clear" w:color="auto" w:fill="auto"/>
          </w:tcPr>
          <w:p w:rsidR="001C2356" w:rsidRPr="00C3292A" w:rsidRDefault="00612F63" w:rsidP="000652CC">
            <w:pPr>
              <w:jc w:val="both"/>
              <w:rPr>
                <w:rFonts w:asciiTheme="minorHAnsi" w:eastAsia="Arial Unicode MS" w:hAnsiTheme="minorHAnsi" w:cstheme="minorHAnsi"/>
                <w:lang w:val="es-CO"/>
              </w:rPr>
            </w:pPr>
            <w:r w:rsidRPr="00C3292A">
              <w:rPr>
                <w:rFonts w:asciiTheme="minorHAnsi" w:eastAsia="Arial Unicode MS" w:hAnsiTheme="minorHAnsi" w:cstheme="minorHAnsi"/>
                <w:sz w:val="22"/>
                <w:szCs w:val="22"/>
                <w:lang w:val="es-CO"/>
              </w:rPr>
              <w:lastRenderedPageBreak/>
              <w:t xml:space="preserve">2 semanas </w:t>
            </w:r>
          </w:p>
        </w:tc>
      </w:tr>
      <w:tr w:rsidR="0072078C" w:rsidRPr="00C3292A" w:rsidTr="002E2A1B">
        <w:trPr>
          <w:trHeight w:val="843"/>
        </w:trPr>
        <w:tc>
          <w:tcPr>
            <w:tcW w:w="3150" w:type="dxa"/>
            <w:shd w:val="clear" w:color="auto" w:fill="auto"/>
          </w:tcPr>
          <w:p w:rsidR="0072078C" w:rsidRPr="00C3292A" w:rsidRDefault="0072078C" w:rsidP="000652CC">
            <w:pPr>
              <w:rPr>
                <w:rFonts w:asciiTheme="minorHAnsi" w:hAnsiTheme="minorHAnsi" w:cstheme="minorHAnsi"/>
                <w:b/>
                <w:lang w:val="es-CO"/>
              </w:rPr>
            </w:pPr>
            <w:r w:rsidRPr="00C3292A">
              <w:rPr>
                <w:rFonts w:asciiTheme="minorHAnsi" w:hAnsiTheme="minorHAnsi" w:cstheme="minorHAnsi"/>
                <w:b/>
                <w:sz w:val="22"/>
                <w:szCs w:val="22"/>
                <w:lang w:val="es-CO"/>
              </w:rPr>
              <w:lastRenderedPageBreak/>
              <w:t>Actividades de trabajo independiente para los estudiantes</w:t>
            </w:r>
          </w:p>
        </w:tc>
        <w:tc>
          <w:tcPr>
            <w:tcW w:w="5918" w:type="dxa"/>
            <w:shd w:val="clear" w:color="auto" w:fill="auto"/>
          </w:tcPr>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Lectura Bibliografía Básica y Complementaria</w:t>
            </w:r>
            <w:r>
              <w:rPr>
                <w:rFonts w:asciiTheme="minorHAnsi" w:eastAsia="Arial Unicode MS" w:hAnsiTheme="minorHAnsi" w:cstheme="minorHAnsi"/>
                <w:sz w:val="22"/>
                <w:szCs w:val="22"/>
                <w:lang w:val="es-CO"/>
              </w:rPr>
              <w:t>.</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Elaboración de la Guía de Estudio 6</w:t>
            </w:r>
            <w:r>
              <w:rPr>
                <w:rFonts w:asciiTheme="minorHAnsi" w:eastAsia="Arial Unicode MS" w:hAnsiTheme="minorHAnsi" w:cstheme="minorHAnsi"/>
                <w:sz w:val="22"/>
                <w:szCs w:val="22"/>
                <w:lang w:val="es-CO"/>
              </w:rPr>
              <w:t>.</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monitorías</w:t>
            </w:r>
            <w:r>
              <w:rPr>
                <w:rFonts w:asciiTheme="minorHAnsi" w:eastAsia="Arial Unicode MS" w:hAnsiTheme="minorHAnsi" w:cstheme="minorHAnsi"/>
                <w:sz w:val="22"/>
                <w:szCs w:val="22"/>
                <w:lang w:val="es-CO"/>
              </w:rPr>
              <w:t>.</w:t>
            </w:r>
            <w:r w:rsidRPr="00F03C2B">
              <w:rPr>
                <w:rFonts w:asciiTheme="minorHAnsi" w:eastAsia="Arial Unicode MS" w:hAnsiTheme="minorHAnsi" w:cstheme="minorHAnsi"/>
                <w:sz w:val="22"/>
                <w:szCs w:val="22"/>
                <w:lang w:val="es-CO"/>
              </w:rPr>
              <w:t xml:space="preserve"> </w:t>
            </w:r>
          </w:p>
          <w:p w:rsidR="0072078C" w:rsidRPr="00F03C2B" w:rsidRDefault="0072078C" w:rsidP="0072078C">
            <w:pPr>
              <w:pStyle w:val="Prrafodelista"/>
              <w:numPr>
                <w:ilvl w:val="0"/>
                <w:numId w:val="26"/>
              </w:numPr>
              <w:ind w:left="397"/>
              <w:rPr>
                <w:rFonts w:asciiTheme="minorHAnsi" w:eastAsia="Arial Unicode MS" w:hAnsiTheme="minorHAnsi" w:cstheme="minorHAnsi"/>
                <w:lang w:val="es-CO"/>
              </w:rPr>
            </w:pPr>
            <w:r w:rsidRPr="00F03C2B">
              <w:rPr>
                <w:rFonts w:asciiTheme="minorHAnsi" w:eastAsia="Arial Unicode MS" w:hAnsiTheme="minorHAnsi" w:cstheme="minorHAnsi"/>
                <w:sz w:val="22"/>
                <w:szCs w:val="22"/>
                <w:lang w:val="es-CO"/>
              </w:rPr>
              <w:t>Asistencia a asesorías con el profesor</w:t>
            </w:r>
            <w:r>
              <w:rPr>
                <w:rFonts w:asciiTheme="minorHAnsi" w:eastAsia="Arial Unicode MS" w:hAnsiTheme="minorHAnsi" w:cstheme="minorHAnsi"/>
                <w:sz w:val="22"/>
                <w:szCs w:val="22"/>
                <w:lang w:val="es-CO"/>
              </w:rPr>
              <w:t>.</w:t>
            </w:r>
          </w:p>
        </w:tc>
      </w:tr>
      <w:tr w:rsidR="0072078C" w:rsidRPr="00C3292A" w:rsidTr="000F6646">
        <w:trPr>
          <w:trHeight w:val="2487"/>
        </w:trPr>
        <w:tc>
          <w:tcPr>
            <w:tcW w:w="9068" w:type="dxa"/>
            <w:gridSpan w:val="2"/>
            <w:shd w:val="clear" w:color="auto" w:fill="auto"/>
          </w:tcPr>
          <w:p w:rsidR="0072078C" w:rsidRDefault="0072078C" w:rsidP="00374BEE">
            <w:pPr>
              <w:rPr>
                <w:rFonts w:asciiTheme="minorHAnsi" w:hAnsiTheme="minorHAnsi" w:cstheme="minorHAnsi"/>
                <w:b/>
                <w:lang w:val="es-CO"/>
              </w:rPr>
            </w:pPr>
          </w:p>
          <w:p w:rsidR="0072078C" w:rsidRPr="00F03C2B" w:rsidRDefault="0072078C" w:rsidP="00374BEE">
            <w:pPr>
              <w:rPr>
                <w:rFonts w:asciiTheme="minorHAnsi" w:hAnsiTheme="minorHAnsi" w:cstheme="minorHAnsi"/>
                <w:b/>
                <w:lang w:val="es-CO"/>
              </w:rPr>
            </w:pPr>
            <w:r w:rsidRPr="00F03C2B">
              <w:rPr>
                <w:rFonts w:asciiTheme="minorHAnsi" w:hAnsiTheme="minorHAnsi" w:cstheme="minorHAnsi"/>
                <w:b/>
                <w:sz w:val="22"/>
                <w:szCs w:val="22"/>
                <w:lang w:val="es-CO"/>
              </w:rPr>
              <w:t>Bibliografía básica:</w:t>
            </w:r>
          </w:p>
          <w:p w:rsidR="003A40EC" w:rsidRDefault="003A40EC" w:rsidP="003A40EC">
            <w:pPr>
              <w:pStyle w:val="Textoindependiente"/>
              <w:numPr>
                <w:ilvl w:val="0"/>
                <w:numId w:val="48"/>
              </w:numPr>
              <w:rPr>
                <w:rFonts w:asciiTheme="minorHAnsi" w:hAnsiTheme="minorHAnsi" w:cstheme="minorHAnsi"/>
                <w:lang w:val="fr-FR"/>
              </w:rPr>
            </w:pPr>
            <w:r w:rsidRPr="003A40EC">
              <w:rPr>
                <w:rFonts w:asciiTheme="minorHAnsi" w:hAnsiTheme="minorHAnsi" w:cstheme="minorHAnsi"/>
                <w:sz w:val="22"/>
                <w:szCs w:val="22"/>
                <w:lang w:val="fr-FR"/>
              </w:rPr>
              <w:t>VARIAN, H. Cap 31.</w:t>
            </w:r>
          </w:p>
          <w:p w:rsidR="003A40EC" w:rsidRDefault="003A40EC" w:rsidP="003A40EC">
            <w:pPr>
              <w:pStyle w:val="Textoindependiente"/>
              <w:numPr>
                <w:ilvl w:val="0"/>
                <w:numId w:val="48"/>
              </w:numPr>
              <w:rPr>
                <w:rFonts w:asciiTheme="minorHAnsi" w:hAnsiTheme="minorHAnsi" w:cstheme="minorHAnsi"/>
                <w:lang w:val="fr-FR"/>
              </w:rPr>
            </w:pPr>
            <w:r w:rsidRPr="003A40EC">
              <w:rPr>
                <w:rFonts w:asciiTheme="minorHAnsi" w:hAnsiTheme="minorHAnsi" w:cstheme="minorHAnsi"/>
                <w:sz w:val="22"/>
                <w:szCs w:val="22"/>
                <w:lang w:val="fr-FR"/>
              </w:rPr>
              <w:t xml:space="preserve">NICHOLSON, W. and Snyder C., 11th ed., Cap 19, pags. 703-709. </w:t>
            </w:r>
          </w:p>
          <w:p w:rsidR="003A40EC" w:rsidRDefault="003A40EC" w:rsidP="003A40EC">
            <w:pPr>
              <w:pStyle w:val="Textoindependiente"/>
              <w:numPr>
                <w:ilvl w:val="0"/>
                <w:numId w:val="48"/>
              </w:numPr>
              <w:rPr>
                <w:rFonts w:asciiTheme="minorHAnsi" w:hAnsiTheme="minorHAnsi" w:cstheme="minorHAnsi"/>
                <w:lang w:val="fr-FR"/>
              </w:rPr>
            </w:pPr>
            <w:r w:rsidRPr="003A40EC">
              <w:rPr>
                <w:rFonts w:asciiTheme="minorHAnsi" w:hAnsiTheme="minorHAnsi" w:cstheme="minorHAnsi"/>
                <w:sz w:val="22"/>
                <w:szCs w:val="22"/>
                <w:lang w:val="fr-FR"/>
              </w:rPr>
              <w:t xml:space="preserve">HINDRIKS AND MYLES, Caps 4.5-4.7 </w:t>
            </w:r>
          </w:p>
          <w:p w:rsidR="0072078C" w:rsidRPr="003A40EC" w:rsidRDefault="003A40EC" w:rsidP="003A40EC">
            <w:pPr>
              <w:pStyle w:val="Textoindependiente"/>
              <w:numPr>
                <w:ilvl w:val="0"/>
                <w:numId w:val="48"/>
              </w:numPr>
              <w:rPr>
                <w:rFonts w:asciiTheme="minorHAnsi" w:hAnsiTheme="minorHAnsi" w:cstheme="minorHAnsi"/>
                <w:lang w:val="fr-FR"/>
              </w:rPr>
            </w:pPr>
            <w:r w:rsidRPr="003A40EC">
              <w:rPr>
                <w:rFonts w:asciiTheme="minorHAnsi" w:hAnsiTheme="minorHAnsi" w:cstheme="minorHAnsi"/>
                <w:sz w:val="22"/>
                <w:szCs w:val="22"/>
                <w:lang w:val="fr-FR"/>
              </w:rPr>
              <w:t>MASKIN, E. (2007). “Diseño de mecanismos: cómo implementar objetivos sociales”</w:t>
            </w:r>
          </w:p>
        </w:tc>
      </w:tr>
    </w:tbl>
    <w:p w:rsidR="00612F63" w:rsidRDefault="00612F63" w:rsidP="00612F63">
      <w:pPr>
        <w:rPr>
          <w:rFonts w:asciiTheme="minorHAnsi" w:hAnsiTheme="minorHAnsi" w:cstheme="minorHAnsi"/>
          <w:sz w:val="22"/>
          <w:szCs w:val="22"/>
          <w:lang w:val="es-CO"/>
        </w:rPr>
      </w:pPr>
    </w:p>
    <w:p w:rsidR="0072078C" w:rsidRPr="00C3292A" w:rsidRDefault="0072078C" w:rsidP="00612F63">
      <w:pPr>
        <w:rPr>
          <w:rFonts w:asciiTheme="minorHAnsi" w:hAnsiTheme="minorHAnsi" w:cstheme="minorHAnsi"/>
          <w:sz w:val="22"/>
          <w:szCs w:val="22"/>
          <w:lang w:val="es-CO"/>
        </w:rPr>
      </w:pPr>
    </w:p>
    <w:p w:rsidR="003F71E8" w:rsidRPr="00C3292A" w:rsidRDefault="003F71E8" w:rsidP="000652CC">
      <w:pPr>
        <w:jc w:val="both"/>
        <w:rPr>
          <w:rFonts w:asciiTheme="minorHAnsi" w:hAnsiTheme="minorHAnsi" w:cstheme="minorHAnsi"/>
          <w:sz w:val="22"/>
          <w:szCs w:val="22"/>
          <w:lang w:val="es-CO"/>
        </w:rPr>
      </w:pPr>
      <w:r w:rsidRPr="00C3292A">
        <w:rPr>
          <w:rFonts w:asciiTheme="minorHAnsi" w:hAnsiTheme="minorHAnsi" w:cstheme="minorHAnsi"/>
          <w:b/>
          <w:sz w:val="22"/>
          <w:szCs w:val="22"/>
          <w:lang w:val="es-CO"/>
        </w:rPr>
        <w:t>EVALUACIÓN</w:t>
      </w:r>
      <w:r w:rsidRPr="00C3292A">
        <w:rPr>
          <w:rFonts w:asciiTheme="minorHAnsi" w:hAnsiTheme="minorHAnsi" w:cstheme="minorHAnsi"/>
          <w:sz w:val="22"/>
          <w:szCs w:val="22"/>
          <w:lang w:val="es-CO"/>
        </w:rPr>
        <w:t xml:space="preserve"> (Ninguna evaluación de los cursos de primer semestre podrá ser superior al 20%. Acuerdo Académico 2002 de 1993).</w:t>
      </w:r>
    </w:p>
    <w:p w:rsidR="003F71E8" w:rsidRPr="00C3292A" w:rsidRDefault="003F71E8" w:rsidP="00D623BA">
      <w:pPr>
        <w:jc w:val="center"/>
        <w:rPr>
          <w:rFonts w:asciiTheme="minorHAnsi" w:hAnsiTheme="minorHAnsi" w:cstheme="minorHAnsi"/>
          <w:b/>
          <w:sz w:val="22"/>
          <w:szCs w:val="22"/>
          <w:lang w:val="es-CO"/>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228"/>
      </w:tblGrid>
      <w:tr w:rsidR="007A0069" w:rsidRPr="00C3292A" w:rsidTr="00BB688B">
        <w:tc>
          <w:tcPr>
            <w:tcW w:w="2726" w:type="dxa"/>
          </w:tcPr>
          <w:p w:rsidR="007A0069" w:rsidRPr="00C3292A" w:rsidRDefault="007A0069" w:rsidP="00D623BA">
            <w:pPr>
              <w:spacing w:before="100" w:beforeAutospacing="1" w:afterAutospacing="1"/>
              <w:jc w:val="center"/>
              <w:rPr>
                <w:rFonts w:asciiTheme="minorHAnsi" w:eastAsia="Calibri" w:hAnsiTheme="minorHAnsi" w:cstheme="minorHAnsi"/>
                <w:b/>
                <w:lang w:val="es-CO"/>
              </w:rPr>
            </w:pPr>
            <w:r w:rsidRPr="00C3292A">
              <w:rPr>
                <w:rFonts w:asciiTheme="minorHAnsi" w:eastAsia="Calibri" w:hAnsiTheme="minorHAnsi" w:cstheme="minorHAnsi"/>
                <w:b/>
                <w:sz w:val="22"/>
                <w:szCs w:val="22"/>
                <w:lang w:val="es-CO"/>
              </w:rPr>
              <w:t>Actividad</w:t>
            </w:r>
          </w:p>
        </w:tc>
        <w:tc>
          <w:tcPr>
            <w:tcW w:w="3118" w:type="dxa"/>
          </w:tcPr>
          <w:p w:rsidR="007A0069" w:rsidRPr="00C3292A" w:rsidRDefault="007A0069" w:rsidP="00D623BA">
            <w:pPr>
              <w:spacing w:before="100" w:beforeAutospacing="1" w:afterAutospacing="1"/>
              <w:jc w:val="center"/>
              <w:rPr>
                <w:rFonts w:asciiTheme="minorHAnsi" w:eastAsia="Calibri" w:hAnsiTheme="minorHAnsi" w:cstheme="minorHAnsi"/>
                <w:b/>
                <w:lang w:val="es-CO"/>
              </w:rPr>
            </w:pPr>
            <w:r w:rsidRPr="00C3292A">
              <w:rPr>
                <w:rFonts w:asciiTheme="minorHAnsi" w:eastAsia="Calibri" w:hAnsiTheme="minorHAnsi" w:cstheme="minorHAnsi"/>
                <w:b/>
                <w:sz w:val="22"/>
                <w:szCs w:val="22"/>
                <w:lang w:val="es-CO"/>
              </w:rPr>
              <w:t>Porcentaje</w:t>
            </w:r>
          </w:p>
        </w:tc>
        <w:tc>
          <w:tcPr>
            <w:tcW w:w="3228" w:type="dxa"/>
          </w:tcPr>
          <w:p w:rsidR="007A0069" w:rsidRPr="00C3292A" w:rsidRDefault="007A0069" w:rsidP="00D623BA">
            <w:pPr>
              <w:spacing w:before="100" w:beforeAutospacing="1" w:afterAutospacing="1"/>
              <w:jc w:val="center"/>
              <w:rPr>
                <w:rFonts w:asciiTheme="minorHAnsi" w:eastAsia="Calibri" w:hAnsiTheme="minorHAnsi" w:cstheme="minorHAnsi"/>
                <w:b/>
                <w:lang w:val="es-CO"/>
              </w:rPr>
            </w:pPr>
            <w:r w:rsidRPr="00C3292A">
              <w:rPr>
                <w:rFonts w:asciiTheme="minorHAnsi" w:eastAsia="Calibri" w:hAnsiTheme="minorHAnsi" w:cstheme="minorHAnsi"/>
                <w:b/>
                <w:sz w:val="22"/>
                <w:szCs w:val="22"/>
                <w:lang w:val="es-CO"/>
              </w:rPr>
              <w:t>Fecha</w:t>
            </w:r>
            <w:r w:rsidR="0072078C">
              <w:rPr>
                <w:rFonts w:asciiTheme="minorHAnsi" w:eastAsia="Calibri" w:hAnsiTheme="minorHAnsi" w:cstheme="minorHAnsi"/>
                <w:b/>
                <w:sz w:val="22"/>
                <w:szCs w:val="22"/>
                <w:lang w:val="es-CO"/>
              </w:rPr>
              <w:t xml:space="preserve"> (Tentativa)</w:t>
            </w:r>
          </w:p>
        </w:tc>
      </w:tr>
      <w:tr w:rsidR="0072078C" w:rsidRPr="00C3292A" w:rsidTr="00BB688B">
        <w:tc>
          <w:tcPr>
            <w:tcW w:w="2726" w:type="dxa"/>
          </w:tcPr>
          <w:p w:rsidR="0072078C" w:rsidRPr="002E2A1B" w:rsidRDefault="0072078C" w:rsidP="000652CC">
            <w:pPr>
              <w:spacing w:before="100" w:beforeAutospacing="1" w:afterAutospacing="1"/>
              <w:jc w:val="both"/>
              <w:rPr>
                <w:rFonts w:asciiTheme="minorHAnsi" w:eastAsia="Calibri" w:hAnsiTheme="minorHAnsi" w:cstheme="minorHAnsi"/>
                <w:b/>
                <w:lang w:val="es-CO"/>
              </w:rPr>
            </w:pPr>
            <w:r w:rsidRPr="002E2A1B">
              <w:rPr>
                <w:rFonts w:asciiTheme="minorHAnsi" w:eastAsia="Calibri" w:hAnsiTheme="minorHAnsi" w:cstheme="minorHAnsi"/>
                <w:b/>
                <w:sz w:val="22"/>
                <w:szCs w:val="22"/>
                <w:lang w:val="es-CO"/>
              </w:rPr>
              <w:t>Primer Parcial</w:t>
            </w:r>
          </w:p>
        </w:tc>
        <w:tc>
          <w:tcPr>
            <w:tcW w:w="3118" w:type="dxa"/>
          </w:tcPr>
          <w:p w:rsidR="0072078C" w:rsidRPr="00C3292A" w:rsidRDefault="0072078C" w:rsidP="000652CC">
            <w:pPr>
              <w:spacing w:before="100" w:beforeAutospacing="1" w:afterAutospacing="1"/>
              <w:jc w:val="center"/>
              <w:rPr>
                <w:rFonts w:asciiTheme="minorHAnsi" w:eastAsia="Calibri" w:hAnsiTheme="minorHAnsi" w:cstheme="minorHAnsi"/>
                <w:lang w:val="es-CO"/>
              </w:rPr>
            </w:pPr>
            <w:r w:rsidRPr="00C3292A">
              <w:rPr>
                <w:rFonts w:asciiTheme="minorHAnsi" w:eastAsia="Calibri" w:hAnsiTheme="minorHAnsi" w:cstheme="minorHAnsi"/>
                <w:sz w:val="22"/>
                <w:szCs w:val="22"/>
                <w:lang w:val="es-CO"/>
              </w:rPr>
              <w:t>36%</w:t>
            </w:r>
          </w:p>
        </w:tc>
        <w:tc>
          <w:tcPr>
            <w:tcW w:w="3228" w:type="dxa"/>
          </w:tcPr>
          <w:p w:rsidR="0072078C" w:rsidRPr="00F03C2B" w:rsidRDefault="003A40EC" w:rsidP="00374BEE">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Mayo 14</w:t>
            </w:r>
          </w:p>
        </w:tc>
      </w:tr>
      <w:tr w:rsidR="0072078C" w:rsidRPr="00C3292A" w:rsidTr="00BB688B">
        <w:tc>
          <w:tcPr>
            <w:tcW w:w="2726" w:type="dxa"/>
          </w:tcPr>
          <w:p w:rsidR="0072078C" w:rsidRPr="002E2A1B" w:rsidRDefault="0072078C" w:rsidP="000652CC">
            <w:pPr>
              <w:spacing w:before="100" w:beforeAutospacing="1" w:afterAutospacing="1"/>
              <w:jc w:val="both"/>
              <w:rPr>
                <w:rFonts w:asciiTheme="minorHAnsi" w:eastAsia="Calibri" w:hAnsiTheme="minorHAnsi" w:cstheme="minorHAnsi"/>
                <w:b/>
                <w:lang w:val="es-CO"/>
              </w:rPr>
            </w:pPr>
            <w:r w:rsidRPr="002E2A1B">
              <w:rPr>
                <w:rFonts w:asciiTheme="minorHAnsi" w:eastAsia="Calibri" w:hAnsiTheme="minorHAnsi" w:cstheme="minorHAnsi"/>
                <w:b/>
                <w:sz w:val="22"/>
                <w:szCs w:val="22"/>
                <w:lang w:val="es-CO"/>
              </w:rPr>
              <w:t>Segundo Parcial</w:t>
            </w:r>
          </w:p>
        </w:tc>
        <w:tc>
          <w:tcPr>
            <w:tcW w:w="3118" w:type="dxa"/>
          </w:tcPr>
          <w:p w:rsidR="0072078C" w:rsidRPr="00C3292A" w:rsidRDefault="0072078C" w:rsidP="000652CC">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32</w:t>
            </w:r>
            <w:r w:rsidRPr="00C3292A">
              <w:rPr>
                <w:rFonts w:asciiTheme="minorHAnsi" w:eastAsia="Calibri" w:hAnsiTheme="minorHAnsi" w:cstheme="minorHAnsi"/>
                <w:sz w:val="22"/>
                <w:szCs w:val="22"/>
                <w:lang w:val="es-CO"/>
              </w:rPr>
              <w:t>%</w:t>
            </w:r>
          </w:p>
        </w:tc>
        <w:tc>
          <w:tcPr>
            <w:tcW w:w="3228" w:type="dxa"/>
          </w:tcPr>
          <w:p w:rsidR="0072078C" w:rsidRPr="00F03C2B" w:rsidRDefault="003A40EC" w:rsidP="00374BEE">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Junio 2</w:t>
            </w:r>
          </w:p>
        </w:tc>
      </w:tr>
      <w:tr w:rsidR="0072078C" w:rsidRPr="00C3292A" w:rsidTr="00BB688B">
        <w:tc>
          <w:tcPr>
            <w:tcW w:w="2726" w:type="dxa"/>
          </w:tcPr>
          <w:p w:rsidR="0072078C" w:rsidRPr="002E2A1B" w:rsidRDefault="0072078C" w:rsidP="000652CC">
            <w:pPr>
              <w:spacing w:before="100" w:beforeAutospacing="1" w:afterAutospacing="1"/>
              <w:jc w:val="both"/>
              <w:rPr>
                <w:rFonts w:asciiTheme="minorHAnsi" w:eastAsia="Calibri" w:hAnsiTheme="minorHAnsi" w:cstheme="minorHAnsi"/>
                <w:b/>
                <w:lang w:val="es-CO"/>
              </w:rPr>
            </w:pPr>
            <w:r w:rsidRPr="002E2A1B">
              <w:rPr>
                <w:rFonts w:asciiTheme="minorHAnsi" w:eastAsia="Calibri" w:hAnsiTheme="minorHAnsi" w:cstheme="minorHAnsi"/>
                <w:b/>
                <w:sz w:val="22"/>
                <w:szCs w:val="22"/>
                <w:lang w:val="es-CO"/>
              </w:rPr>
              <w:t>Examen final</w:t>
            </w:r>
          </w:p>
        </w:tc>
        <w:tc>
          <w:tcPr>
            <w:tcW w:w="3118" w:type="dxa"/>
          </w:tcPr>
          <w:p w:rsidR="0072078C" w:rsidRPr="00C3292A" w:rsidRDefault="0072078C" w:rsidP="000652CC">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32</w:t>
            </w:r>
            <w:r w:rsidRPr="00C3292A">
              <w:rPr>
                <w:rFonts w:asciiTheme="minorHAnsi" w:eastAsia="Calibri" w:hAnsiTheme="minorHAnsi" w:cstheme="minorHAnsi"/>
                <w:sz w:val="22"/>
                <w:szCs w:val="22"/>
                <w:lang w:val="es-CO"/>
              </w:rPr>
              <w:t>%</w:t>
            </w:r>
          </w:p>
        </w:tc>
        <w:tc>
          <w:tcPr>
            <w:tcW w:w="3228" w:type="dxa"/>
          </w:tcPr>
          <w:p w:rsidR="0072078C" w:rsidRPr="00F03C2B" w:rsidRDefault="003A40EC" w:rsidP="00374BEE">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Agosto 4</w:t>
            </w:r>
          </w:p>
        </w:tc>
      </w:tr>
    </w:tbl>
    <w:p w:rsidR="007A0069" w:rsidRPr="00C3292A" w:rsidRDefault="007A0069" w:rsidP="000652CC">
      <w:pPr>
        <w:rPr>
          <w:rFonts w:asciiTheme="minorHAnsi" w:hAnsiTheme="minorHAnsi" w:cstheme="minorHAnsi"/>
          <w:sz w:val="22"/>
          <w:szCs w:val="22"/>
          <w:lang w:val="es-CO"/>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F71E8" w:rsidRPr="00C3292A" w:rsidTr="00845C2F">
        <w:trPr>
          <w:trHeight w:val="161"/>
        </w:trPr>
        <w:tc>
          <w:tcPr>
            <w:tcW w:w="9072" w:type="dxa"/>
          </w:tcPr>
          <w:p w:rsidR="003F71E8" w:rsidRPr="00C3292A" w:rsidRDefault="003F71E8" w:rsidP="000652CC">
            <w:pPr>
              <w:spacing w:before="100" w:beforeAutospacing="1" w:afterAutospacing="1"/>
              <w:jc w:val="both"/>
              <w:rPr>
                <w:rFonts w:asciiTheme="minorHAnsi" w:eastAsia="Calibri" w:hAnsiTheme="minorHAnsi" w:cstheme="minorHAnsi"/>
                <w:lang w:val="es-CO"/>
              </w:rPr>
            </w:pPr>
            <w:r w:rsidRPr="00C3292A">
              <w:rPr>
                <w:rFonts w:asciiTheme="minorHAnsi" w:eastAsia="Calibri" w:hAnsiTheme="minorHAnsi" w:cstheme="minorHAnsi"/>
                <w:sz w:val="22"/>
                <w:szCs w:val="22"/>
                <w:lang w:val="es-CO"/>
              </w:rPr>
              <w:t>Actividades de asistencia obligatoria: Todas</w:t>
            </w:r>
          </w:p>
        </w:tc>
      </w:tr>
    </w:tbl>
    <w:p w:rsidR="003F71E8" w:rsidRPr="00CB1392" w:rsidRDefault="003F71E8" w:rsidP="000652CC">
      <w:pPr>
        <w:rPr>
          <w:rFonts w:asciiTheme="minorHAnsi" w:hAnsiTheme="minorHAnsi" w:cstheme="minorHAnsi"/>
          <w:sz w:val="20"/>
          <w:szCs w:val="20"/>
          <w:lang w:val="es-CO"/>
        </w:rPr>
      </w:pPr>
    </w:p>
    <w:p w:rsidR="003F71E8" w:rsidRPr="00CB1392" w:rsidRDefault="003F71E8" w:rsidP="000652CC">
      <w:pPr>
        <w:rPr>
          <w:rFonts w:asciiTheme="minorHAnsi" w:hAnsiTheme="minorHAnsi" w:cstheme="minorHAnsi"/>
          <w:sz w:val="20"/>
          <w:szCs w:val="20"/>
          <w:lang w:val="es-CO"/>
        </w:rPr>
      </w:pPr>
    </w:p>
    <w:p w:rsidR="00606ED2" w:rsidRPr="00CB1392" w:rsidRDefault="00606ED2" w:rsidP="000652CC">
      <w:pPr>
        <w:rPr>
          <w:rFonts w:asciiTheme="minorHAnsi" w:hAnsiTheme="minorHAnsi" w:cstheme="minorHAnsi"/>
          <w:sz w:val="20"/>
          <w:szCs w:val="20"/>
          <w:lang w:val="es-CO"/>
        </w:rPr>
      </w:pPr>
    </w:p>
    <w:sectPr w:rsidR="00606ED2" w:rsidRPr="00CB1392" w:rsidSect="00406970">
      <w:headerReference w:type="default" r:id="rId16"/>
      <w:footerReference w:type="even" r:id="rId17"/>
      <w:footerReference w:type="default" r:id="rId18"/>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103E" w:rsidRDefault="006A103E" w:rsidP="00747214">
      <w:r>
        <w:separator/>
      </w:r>
    </w:p>
  </w:endnote>
  <w:endnote w:type="continuationSeparator" w:id="0">
    <w:p w:rsidR="006A103E" w:rsidRDefault="006A103E"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 unicode">
    <w:altName w:val="Times New Roman"/>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70" w:rsidRDefault="00E72C5B" w:rsidP="00406970">
    <w:pPr>
      <w:pStyle w:val="Piedepgina"/>
      <w:framePr w:wrap="around" w:vAnchor="text" w:hAnchor="margin" w:xAlign="right" w:y="1"/>
      <w:rPr>
        <w:rStyle w:val="Nmerodepgina"/>
      </w:rPr>
    </w:pPr>
    <w:r>
      <w:rPr>
        <w:rStyle w:val="Nmerodepgina"/>
      </w:rPr>
      <w:fldChar w:fldCharType="begin"/>
    </w:r>
    <w:r w:rsidR="00406970">
      <w:rPr>
        <w:rStyle w:val="Nmerodepgina"/>
      </w:rPr>
      <w:instrText xml:space="preserve">PAGE  </w:instrText>
    </w:r>
    <w:r>
      <w:rPr>
        <w:rStyle w:val="Nmerodepgina"/>
      </w:rPr>
      <w:fldChar w:fldCharType="end"/>
    </w:r>
  </w:p>
  <w:p w:rsidR="00406970" w:rsidRDefault="00406970" w:rsidP="00406970">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70" w:rsidRDefault="00673298">
    <w:pPr>
      <w:pStyle w:val="Piedepgina"/>
      <w:jc w:val="right"/>
    </w:pPr>
    <w:r>
      <w:fldChar w:fldCharType="begin"/>
    </w:r>
    <w:r>
      <w:instrText xml:space="preserve"> PAGE   \* MERGEFORMAT </w:instrText>
    </w:r>
    <w:r>
      <w:fldChar w:fldCharType="separate"/>
    </w:r>
    <w:r w:rsidR="00A54193">
      <w:rPr>
        <w:noProof/>
      </w:rPr>
      <w:t>1</w:t>
    </w:r>
    <w:r>
      <w:rPr>
        <w:noProof/>
      </w:rPr>
      <w:fldChar w:fldCharType="end"/>
    </w:r>
  </w:p>
  <w:p w:rsidR="00406970" w:rsidRDefault="00406970" w:rsidP="0040697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103E" w:rsidRDefault="006A103E" w:rsidP="00747214">
      <w:r>
        <w:separator/>
      </w:r>
    </w:p>
  </w:footnote>
  <w:footnote w:type="continuationSeparator" w:id="0">
    <w:p w:rsidR="006A103E" w:rsidRDefault="006A103E"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E2B" w:rsidRDefault="00071E2B" w:rsidP="00071E2B">
    <w:pPr>
      <w:ind w:left="360"/>
      <w:jc w:val="center"/>
      <w:rPr>
        <w:rFonts w:asciiTheme="minorHAnsi" w:hAnsiTheme="minorHAnsi" w:cstheme="minorHAnsi"/>
        <w:b/>
        <w:noProof/>
        <w:lang w:val="es-CO" w:eastAsia="es-CO"/>
      </w:rPr>
    </w:pPr>
  </w:p>
  <w:p w:rsidR="002E2A1B" w:rsidRDefault="002E2A1B" w:rsidP="002E2A1B">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2E2A1B" w:rsidRPr="00D45F8A" w:rsidRDefault="002E2A1B" w:rsidP="002E2A1B">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071E2B" w:rsidRDefault="002E2A1B" w:rsidP="002E2A1B">
    <w:pPr>
      <w:spacing w:after="240"/>
      <w:ind w:left="360"/>
      <w:jc w:val="center"/>
    </w:pPr>
    <w:r>
      <w:rPr>
        <w:rFonts w:asciiTheme="minorHAnsi" w:hAnsiTheme="minorHAnsi" w:cstheme="minorHAnsi"/>
        <w:b/>
        <w:noProof/>
        <w:sz w:val="28"/>
        <w:szCs w:val="28"/>
        <w:lang w:val="es-CO" w:eastAsia="es-CO"/>
      </w:rPr>
      <w:t xml:space="preserve">DEPARTAMENTO DE ECONOMÍA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38652F9"/>
    <w:multiLevelType w:val="hybridMultilevel"/>
    <w:tmpl w:val="D96812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0A43DE"/>
    <w:multiLevelType w:val="hybridMultilevel"/>
    <w:tmpl w:val="CD68A2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E5F71DE"/>
    <w:multiLevelType w:val="hybridMultilevel"/>
    <w:tmpl w:val="5156C8E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9D22F8"/>
    <w:multiLevelType w:val="hybridMultilevel"/>
    <w:tmpl w:val="5678AA44"/>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A417089"/>
    <w:multiLevelType w:val="hybridMultilevel"/>
    <w:tmpl w:val="14EAD4C2"/>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B024044"/>
    <w:multiLevelType w:val="hybridMultilevel"/>
    <w:tmpl w:val="5BD42786"/>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B5251E9"/>
    <w:multiLevelType w:val="hybridMultilevel"/>
    <w:tmpl w:val="2B3606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9">
    <w:nsid w:val="1C621548"/>
    <w:multiLevelType w:val="hybridMultilevel"/>
    <w:tmpl w:val="1BB09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D766D79"/>
    <w:multiLevelType w:val="hybridMultilevel"/>
    <w:tmpl w:val="161484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1EB65A00"/>
    <w:multiLevelType w:val="hybridMultilevel"/>
    <w:tmpl w:val="62F022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0685CAA"/>
    <w:multiLevelType w:val="hybridMultilevel"/>
    <w:tmpl w:val="1CB0F7CA"/>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0993DBD"/>
    <w:multiLevelType w:val="hybridMultilevel"/>
    <w:tmpl w:val="884E84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0CD20CD"/>
    <w:multiLevelType w:val="hybridMultilevel"/>
    <w:tmpl w:val="00D8D948"/>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5">
    <w:nsid w:val="23FB1ABB"/>
    <w:multiLevelType w:val="hybridMultilevel"/>
    <w:tmpl w:val="659456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26C042C0"/>
    <w:multiLevelType w:val="hybridMultilevel"/>
    <w:tmpl w:val="E742754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27175C1C"/>
    <w:multiLevelType w:val="hybridMultilevel"/>
    <w:tmpl w:val="B7E8D1AC"/>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2B0D3D81"/>
    <w:multiLevelType w:val="hybridMultilevel"/>
    <w:tmpl w:val="5C4C3CE8"/>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E1F168B"/>
    <w:multiLevelType w:val="hybridMultilevel"/>
    <w:tmpl w:val="F518388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nsid w:val="2E4E13C0"/>
    <w:multiLevelType w:val="multilevel"/>
    <w:tmpl w:val="997CB2E8"/>
    <w:lvl w:ilvl="0">
      <w:start w:val="1"/>
      <w:numFmt w:val="decimal"/>
      <w:lvlText w:val="%1."/>
      <w:lvlJc w:val="left"/>
      <w:pPr>
        <w:ind w:left="720" w:hanging="360"/>
      </w:pPr>
    </w:lvl>
    <w:lvl w:ilvl="1">
      <w:start w:val="1"/>
      <w:numFmt w:val="decimal"/>
      <w:isLgl/>
      <w:lvlText w:val="%1.%2"/>
      <w:lvlJc w:val="left"/>
      <w:pPr>
        <w:ind w:left="720" w:hanging="360"/>
      </w:pPr>
      <w:rPr>
        <w:rFonts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34851A95"/>
    <w:multiLevelType w:val="hybridMultilevel"/>
    <w:tmpl w:val="D5B2CC78"/>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3">
    <w:nsid w:val="35AC530A"/>
    <w:multiLevelType w:val="hybridMultilevel"/>
    <w:tmpl w:val="57E69EC4"/>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97F0D53"/>
    <w:multiLevelType w:val="hybridMultilevel"/>
    <w:tmpl w:val="BBF084F2"/>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5">
    <w:nsid w:val="39885D15"/>
    <w:multiLevelType w:val="hybridMultilevel"/>
    <w:tmpl w:val="5412CB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C8F7AA1"/>
    <w:multiLevelType w:val="hybridMultilevel"/>
    <w:tmpl w:val="5EF409E6"/>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3E9235B0"/>
    <w:multiLevelType w:val="hybridMultilevel"/>
    <w:tmpl w:val="A52C2138"/>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9">
    <w:nsid w:val="40507134"/>
    <w:multiLevelType w:val="hybridMultilevel"/>
    <w:tmpl w:val="1F9615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172026F"/>
    <w:multiLevelType w:val="hybridMultilevel"/>
    <w:tmpl w:val="F82C3EA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48826AB9"/>
    <w:multiLevelType w:val="hybridMultilevel"/>
    <w:tmpl w:val="0CFC813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4AD337EB"/>
    <w:multiLevelType w:val="hybridMultilevel"/>
    <w:tmpl w:val="2DA6C724"/>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D6147C8"/>
    <w:multiLevelType w:val="hybridMultilevel"/>
    <w:tmpl w:val="FFF88AC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69B5000"/>
    <w:multiLevelType w:val="hybridMultilevel"/>
    <w:tmpl w:val="CDC2FFF4"/>
    <w:lvl w:ilvl="0" w:tplc="240A0001">
      <w:start w:val="1"/>
      <w:numFmt w:val="bullet"/>
      <w:lvlText w:val=""/>
      <w:lvlJc w:val="left"/>
      <w:pPr>
        <w:ind w:left="720" w:hanging="360"/>
      </w:pPr>
      <w:rPr>
        <w:rFonts w:ascii="Symbol" w:hAnsi="Symbol" w:hint="default"/>
      </w:rPr>
    </w:lvl>
    <w:lvl w:ilvl="1" w:tplc="C736E864">
      <w:numFmt w:val="bullet"/>
      <w:lvlText w:val="•"/>
      <w:lvlJc w:val="left"/>
      <w:pPr>
        <w:ind w:left="1440" w:hanging="360"/>
      </w:pPr>
      <w:rPr>
        <w:rFonts w:ascii="SymbolMT" w:eastAsiaTheme="minorHAnsi" w:hAnsi="SymbolMT" w:cs="SymbolMT"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71624FD"/>
    <w:multiLevelType w:val="hybridMultilevel"/>
    <w:tmpl w:val="77D8FF2E"/>
    <w:lvl w:ilvl="0" w:tplc="24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576C09B0"/>
    <w:multiLevelType w:val="hybridMultilevel"/>
    <w:tmpl w:val="A904B2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5BC56796"/>
    <w:multiLevelType w:val="hybridMultilevel"/>
    <w:tmpl w:val="3DA0873C"/>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5E4A169A"/>
    <w:multiLevelType w:val="hybridMultilevel"/>
    <w:tmpl w:val="7A3E02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355467B"/>
    <w:multiLevelType w:val="hybridMultilevel"/>
    <w:tmpl w:val="584002FC"/>
    <w:lvl w:ilvl="0" w:tplc="240A000F">
      <w:start w:val="1"/>
      <w:numFmt w:val="decimal"/>
      <w:lvlText w:val="%1."/>
      <w:lvlJc w:val="left"/>
      <w:pPr>
        <w:ind w:left="1280" w:hanging="360"/>
      </w:pPr>
    </w:lvl>
    <w:lvl w:ilvl="1" w:tplc="240A0019" w:tentative="1">
      <w:start w:val="1"/>
      <w:numFmt w:val="lowerLetter"/>
      <w:lvlText w:val="%2."/>
      <w:lvlJc w:val="left"/>
      <w:pPr>
        <w:ind w:left="2000" w:hanging="360"/>
      </w:pPr>
    </w:lvl>
    <w:lvl w:ilvl="2" w:tplc="240A001B" w:tentative="1">
      <w:start w:val="1"/>
      <w:numFmt w:val="lowerRoman"/>
      <w:lvlText w:val="%3."/>
      <w:lvlJc w:val="right"/>
      <w:pPr>
        <w:ind w:left="2720" w:hanging="180"/>
      </w:pPr>
    </w:lvl>
    <w:lvl w:ilvl="3" w:tplc="240A000F" w:tentative="1">
      <w:start w:val="1"/>
      <w:numFmt w:val="decimal"/>
      <w:lvlText w:val="%4."/>
      <w:lvlJc w:val="left"/>
      <w:pPr>
        <w:ind w:left="3440" w:hanging="360"/>
      </w:pPr>
    </w:lvl>
    <w:lvl w:ilvl="4" w:tplc="240A0019" w:tentative="1">
      <w:start w:val="1"/>
      <w:numFmt w:val="lowerLetter"/>
      <w:lvlText w:val="%5."/>
      <w:lvlJc w:val="left"/>
      <w:pPr>
        <w:ind w:left="4160" w:hanging="360"/>
      </w:pPr>
    </w:lvl>
    <w:lvl w:ilvl="5" w:tplc="240A001B" w:tentative="1">
      <w:start w:val="1"/>
      <w:numFmt w:val="lowerRoman"/>
      <w:lvlText w:val="%6."/>
      <w:lvlJc w:val="right"/>
      <w:pPr>
        <w:ind w:left="4880" w:hanging="180"/>
      </w:pPr>
    </w:lvl>
    <w:lvl w:ilvl="6" w:tplc="240A000F" w:tentative="1">
      <w:start w:val="1"/>
      <w:numFmt w:val="decimal"/>
      <w:lvlText w:val="%7."/>
      <w:lvlJc w:val="left"/>
      <w:pPr>
        <w:ind w:left="5600" w:hanging="360"/>
      </w:pPr>
    </w:lvl>
    <w:lvl w:ilvl="7" w:tplc="240A0019" w:tentative="1">
      <w:start w:val="1"/>
      <w:numFmt w:val="lowerLetter"/>
      <w:lvlText w:val="%8."/>
      <w:lvlJc w:val="left"/>
      <w:pPr>
        <w:ind w:left="6320" w:hanging="360"/>
      </w:pPr>
    </w:lvl>
    <w:lvl w:ilvl="8" w:tplc="240A001B" w:tentative="1">
      <w:start w:val="1"/>
      <w:numFmt w:val="lowerRoman"/>
      <w:lvlText w:val="%9."/>
      <w:lvlJc w:val="right"/>
      <w:pPr>
        <w:ind w:left="7040" w:hanging="180"/>
      </w:pPr>
    </w:lvl>
  </w:abstractNum>
  <w:abstractNum w:abstractNumId="40">
    <w:nsid w:val="740F394A"/>
    <w:multiLevelType w:val="hybridMultilevel"/>
    <w:tmpl w:val="D100A3B6"/>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5E0529D"/>
    <w:multiLevelType w:val="hybridMultilevel"/>
    <w:tmpl w:val="191A3E22"/>
    <w:lvl w:ilvl="0" w:tplc="240A0001">
      <w:start w:val="1"/>
      <w:numFmt w:val="bullet"/>
      <w:lvlText w:val=""/>
      <w:lvlJc w:val="left"/>
      <w:pPr>
        <w:ind w:left="1280" w:hanging="360"/>
      </w:pPr>
      <w:rPr>
        <w:rFonts w:ascii="Symbol" w:hAnsi="Symbol" w:hint="default"/>
      </w:rPr>
    </w:lvl>
    <w:lvl w:ilvl="1" w:tplc="240A0003" w:tentative="1">
      <w:start w:val="1"/>
      <w:numFmt w:val="bullet"/>
      <w:lvlText w:val="o"/>
      <w:lvlJc w:val="left"/>
      <w:pPr>
        <w:ind w:left="2000" w:hanging="360"/>
      </w:pPr>
      <w:rPr>
        <w:rFonts w:ascii="Courier New" w:hAnsi="Courier New" w:cs="Courier New" w:hint="default"/>
      </w:rPr>
    </w:lvl>
    <w:lvl w:ilvl="2" w:tplc="240A0005" w:tentative="1">
      <w:start w:val="1"/>
      <w:numFmt w:val="bullet"/>
      <w:lvlText w:val=""/>
      <w:lvlJc w:val="left"/>
      <w:pPr>
        <w:ind w:left="2720" w:hanging="360"/>
      </w:pPr>
      <w:rPr>
        <w:rFonts w:ascii="Wingdings" w:hAnsi="Wingdings" w:hint="default"/>
      </w:rPr>
    </w:lvl>
    <w:lvl w:ilvl="3" w:tplc="240A0001" w:tentative="1">
      <w:start w:val="1"/>
      <w:numFmt w:val="bullet"/>
      <w:lvlText w:val=""/>
      <w:lvlJc w:val="left"/>
      <w:pPr>
        <w:ind w:left="3440" w:hanging="360"/>
      </w:pPr>
      <w:rPr>
        <w:rFonts w:ascii="Symbol" w:hAnsi="Symbol" w:hint="default"/>
      </w:rPr>
    </w:lvl>
    <w:lvl w:ilvl="4" w:tplc="240A0003" w:tentative="1">
      <w:start w:val="1"/>
      <w:numFmt w:val="bullet"/>
      <w:lvlText w:val="o"/>
      <w:lvlJc w:val="left"/>
      <w:pPr>
        <w:ind w:left="4160" w:hanging="360"/>
      </w:pPr>
      <w:rPr>
        <w:rFonts w:ascii="Courier New" w:hAnsi="Courier New" w:cs="Courier New" w:hint="default"/>
      </w:rPr>
    </w:lvl>
    <w:lvl w:ilvl="5" w:tplc="240A0005" w:tentative="1">
      <w:start w:val="1"/>
      <w:numFmt w:val="bullet"/>
      <w:lvlText w:val=""/>
      <w:lvlJc w:val="left"/>
      <w:pPr>
        <w:ind w:left="4880" w:hanging="360"/>
      </w:pPr>
      <w:rPr>
        <w:rFonts w:ascii="Wingdings" w:hAnsi="Wingdings" w:hint="default"/>
      </w:rPr>
    </w:lvl>
    <w:lvl w:ilvl="6" w:tplc="240A0001" w:tentative="1">
      <w:start w:val="1"/>
      <w:numFmt w:val="bullet"/>
      <w:lvlText w:val=""/>
      <w:lvlJc w:val="left"/>
      <w:pPr>
        <w:ind w:left="5600" w:hanging="360"/>
      </w:pPr>
      <w:rPr>
        <w:rFonts w:ascii="Symbol" w:hAnsi="Symbol" w:hint="default"/>
      </w:rPr>
    </w:lvl>
    <w:lvl w:ilvl="7" w:tplc="240A0003" w:tentative="1">
      <w:start w:val="1"/>
      <w:numFmt w:val="bullet"/>
      <w:lvlText w:val="o"/>
      <w:lvlJc w:val="left"/>
      <w:pPr>
        <w:ind w:left="6320" w:hanging="360"/>
      </w:pPr>
      <w:rPr>
        <w:rFonts w:ascii="Courier New" w:hAnsi="Courier New" w:cs="Courier New" w:hint="default"/>
      </w:rPr>
    </w:lvl>
    <w:lvl w:ilvl="8" w:tplc="240A0005" w:tentative="1">
      <w:start w:val="1"/>
      <w:numFmt w:val="bullet"/>
      <w:lvlText w:val=""/>
      <w:lvlJc w:val="left"/>
      <w:pPr>
        <w:ind w:left="7040" w:hanging="360"/>
      </w:pPr>
      <w:rPr>
        <w:rFonts w:ascii="Wingdings" w:hAnsi="Wingdings" w:hint="default"/>
      </w:rPr>
    </w:lvl>
  </w:abstractNum>
  <w:abstractNum w:abstractNumId="42">
    <w:nsid w:val="76932E7F"/>
    <w:multiLevelType w:val="hybridMultilevel"/>
    <w:tmpl w:val="D14608F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77B81307"/>
    <w:multiLevelType w:val="hybridMultilevel"/>
    <w:tmpl w:val="2D28C0E8"/>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77F25F50"/>
    <w:multiLevelType w:val="hybridMultilevel"/>
    <w:tmpl w:val="8EA015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78C3235F"/>
    <w:multiLevelType w:val="hybridMultilevel"/>
    <w:tmpl w:val="7576B7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7B5A092A"/>
    <w:multiLevelType w:val="hybridMultilevel"/>
    <w:tmpl w:val="96EC80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7CBF7AF5"/>
    <w:multiLevelType w:val="hybridMultilevel"/>
    <w:tmpl w:val="8902BC64"/>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10"/>
  </w:num>
  <w:num w:numId="3">
    <w:abstractNumId w:val="11"/>
  </w:num>
  <w:num w:numId="4">
    <w:abstractNumId w:val="38"/>
  </w:num>
  <w:num w:numId="5">
    <w:abstractNumId w:val="35"/>
  </w:num>
  <w:num w:numId="6">
    <w:abstractNumId w:val="27"/>
  </w:num>
  <w:num w:numId="7">
    <w:abstractNumId w:val="4"/>
  </w:num>
  <w:num w:numId="8">
    <w:abstractNumId w:val="47"/>
  </w:num>
  <w:num w:numId="9">
    <w:abstractNumId w:val="12"/>
  </w:num>
  <w:num w:numId="10">
    <w:abstractNumId w:val="6"/>
  </w:num>
  <w:num w:numId="11">
    <w:abstractNumId w:val="37"/>
  </w:num>
  <w:num w:numId="12">
    <w:abstractNumId w:val="33"/>
  </w:num>
  <w:num w:numId="13">
    <w:abstractNumId w:val="26"/>
  </w:num>
  <w:num w:numId="14">
    <w:abstractNumId w:val="40"/>
  </w:num>
  <w:num w:numId="15">
    <w:abstractNumId w:val="32"/>
  </w:num>
  <w:num w:numId="16">
    <w:abstractNumId w:val="34"/>
  </w:num>
  <w:num w:numId="17">
    <w:abstractNumId w:val="23"/>
  </w:num>
  <w:num w:numId="18">
    <w:abstractNumId w:val="5"/>
  </w:num>
  <w:num w:numId="19">
    <w:abstractNumId w:val="17"/>
  </w:num>
  <w:num w:numId="20">
    <w:abstractNumId w:val="43"/>
  </w:num>
  <w:num w:numId="21">
    <w:abstractNumId w:val="18"/>
  </w:num>
  <w:num w:numId="22">
    <w:abstractNumId w:val="30"/>
  </w:num>
  <w:num w:numId="23">
    <w:abstractNumId w:val="8"/>
  </w:num>
  <w:num w:numId="24">
    <w:abstractNumId w:val="28"/>
  </w:num>
  <w:num w:numId="25">
    <w:abstractNumId w:val="0"/>
  </w:num>
  <w:num w:numId="26">
    <w:abstractNumId w:val="16"/>
  </w:num>
  <w:num w:numId="27">
    <w:abstractNumId w:val="7"/>
  </w:num>
  <w:num w:numId="28">
    <w:abstractNumId w:val="22"/>
  </w:num>
  <w:num w:numId="29">
    <w:abstractNumId w:val="24"/>
  </w:num>
  <w:num w:numId="30">
    <w:abstractNumId w:val="21"/>
  </w:num>
  <w:num w:numId="31">
    <w:abstractNumId w:val="25"/>
  </w:num>
  <w:num w:numId="32">
    <w:abstractNumId w:val="45"/>
  </w:num>
  <w:num w:numId="33">
    <w:abstractNumId w:val="1"/>
  </w:num>
  <w:num w:numId="34">
    <w:abstractNumId w:val="29"/>
  </w:num>
  <w:num w:numId="35">
    <w:abstractNumId w:val="44"/>
  </w:num>
  <w:num w:numId="36">
    <w:abstractNumId w:val="42"/>
  </w:num>
  <w:num w:numId="37">
    <w:abstractNumId w:val="13"/>
  </w:num>
  <w:num w:numId="38">
    <w:abstractNumId w:val="46"/>
  </w:num>
  <w:num w:numId="39">
    <w:abstractNumId w:val="2"/>
  </w:num>
  <w:num w:numId="40">
    <w:abstractNumId w:val="15"/>
  </w:num>
  <w:num w:numId="41">
    <w:abstractNumId w:val="9"/>
  </w:num>
  <w:num w:numId="42">
    <w:abstractNumId w:val="39"/>
  </w:num>
  <w:num w:numId="43">
    <w:abstractNumId w:val="41"/>
  </w:num>
  <w:num w:numId="44">
    <w:abstractNumId w:val="3"/>
  </w:num>
  <w:num w:numId="45">
    <w:abstractNumId w:val="20"/>
  </w:num>
  <w:num w:numId="46">
    <w:abstractNumId w:val="14"/>
  </w:num>
  <w:num w:numId="47">
    <w:abstractNumId w:val="36"/>
  </w:num>
  <w:num w:numId="48">
    <w:abstractNumId w:val="3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38E2"/>
    <w:rsid w:val="00020785"/>
    <w:rsid w:val="00030382"/>
    <w:rsid w:val="00031320"/>
    <w:rsid w:val="000324DE"/>
    <w:rsid w:val="00051D7B"/>
    <w:rsid w:val="00052A6C"/>
    <w:rsid w:val="000652CC"/>
    <w:rsid w:val="00066647"/>
    <w:rsid w:val="00071E2B"/>
    <w:rsid w:val="000770D3"/>
    <w:rsid w:val="00085D0B"/>
    <w:rsid w:val="00095120"/>
    <w:rsid w:val="000A17A4"/>
    <w:rsid w:val="000A436B"/>
    <w:rsid w:val="000B16EC"/>
    <w:rsid w:val="000C1840"/>
    <w:rsid w:val="000E15C8"/>
    <w:rsid w:val="000E4362"/>
    <w:rsid w:val="000F31D5"/>
    <w:rsid w:val="000F6646"/>
    <w:rsid w:val="00110EF1"/>
    <w:rsid w:val="00137C53"/>
    <w:rsid w:val="001500C3"/>
    <w:rsid w:val="0016212A"/>
    <w:rsid w:val="00163138"/>
    <w:rsid w:val="00170729"/>
    <w:rsid w:val="00185958"/>
    <w:rsid w:val="00197312"/>
    <w:rsid w:val="001C2356"/>
    <w:rsid w:val="001C561A"/>
    <w:rsid w:val="001C7928"/>
    <w:rsid w:val="001D23A2"/>
    <w:rsid w:val="001F2F0A"/>
    <w:rsid w:val="002136AD"/>
    <w:rsid w:val="00223E23"/>
    <w:rsid w:val="00254AFC"/>
    <w:rsid w:val="00255DF7"/>
    <w:rsid w:val="00271CCF"/>
    <w:rsid w:val="002A1176"/>
    <w:rsid w:val="002C02FE"/>
    <w:rsid w:val="002C4F91"/>
    <w:rsid w:val="002E2A1B"/>
    <w:rsid w:val="002F69CD"/>
    <w:rsid w:val="00307F9E"/>
    <w:rsid w:val="00324181"/>
    <w:rsid w:val="00341F2D"/>
    <w:rsid w:val="003472AF"/>
    <w:rsid w:val="00355F4A"/>
    <w:rsid w:val="00381780"/>
    <w:rsid w:val="0038678F"/>
    <w:rsid w:val="00393BD9"/>
    <w:rsid w:val="003A40EC"/>
    <w:rsid w:val="003C2760"/>
    <w:rsid w:val="003D689B"/>
    <w:rsid w:val="003F5723"/>
    <w:rsid w:val="003F71E8"/>
    <w:rsid w:val="004000B4"/>
    <w:rsid w:val="00406970"/>
    <w:rsid w:val="00406D28"/>
    <w:rsid w:val="00412B08"/>
    <w:rsid w:val="00445B3A"/>
    <w:rsid w:val="00447B15"/>
    <w:rsid w:val="00462759"/>
    <w:rsid w:val="0047377F"/>
    <w:rsid w:val="0049556C"/>
    <w:rsid w:val="004A0191"/>
    <w:rsid w:val="004A3F46"/>
    <w:rsid w:val="004A7083"/>
    <w:rsid w:val="004B48EC"/>
    <w:rsid w:val="004B4E30"/>
    <w:rsid w:val="004D2D1E"/>
    <w:rsid w:val="00504EFB"/>
    <w:rsid w:val="0051417C"/>
    <w:rsid w:val="005245F8"/>
    <w:rsid w:val="00566694"/>
    <w:rsid w:val="0058283C"/>
    <w:rsid w:val="0058560A"/>
    <w:rsid w:val="005858B4"/>
    <w:rsid w:val="00585B12"/>
    <w:rsid w:val="00592435"/>
    <w:rsid w:val="005B734A"/>
    <w:rsid w:val="005D0A14"/>
    <w:rsid w:val="005D6ABE"/>
    <w:rsid w:val="005E14B8"/>
    <w:rsid w:val="005E3CE4"/>
    <w:rsid w:val="005E70DF"/>
    <w:rsid w:val="005E77DA"/>
    <w:rsid w:val="00606ED2"/>
    <w:rsid w:val="00612F63"/>
    <w:rsid w:val="00622FCF"/>
    <w:rsid w:val="00630F53"/>
    <w:rsid w:val="00634A73"/>
    <w:rsid w:val="00634DE9"/>
    <w:rsid w:val="006365C7"/>
    <w:rsid w:val="006429C7"/>
    <w:rsid w:val="00642A04"/>
    <w:rsid w:val="00663B33"/>
    <w:rsid w:val="00667F25"/>
    <w:rsid w:val="0067135A"/>
    <w:rsid w:val="006731F4"/>
    <w:rsid w:val="00673298"/>
    <w:rsid w:val="00677977"/>
    <w:rsid w:val="00680E14"/>
    <w:rsid w:val="006A103E"/>
    <w:rsid w:val="006C3D20"/>
    <w:rsid w:val="006C572F"/>
    <w:rsid w:val="006D7B02"/>
    <w:rsid w:val="006E5A5C"/>
    <w:rsid w:val="006F08CA"/>
    <w:rsid w:val="006F36F7"/>
    <w:rsid w:val="0072078C"/>
    <w:rsid w:val="00743F20"/>
    <w:rsid w:val="00747214"/>
    <w:rsid w:val="00747911"/>
    <w:rsid w:val="007629B9"/>
    <w:rsid w:val="00765689"/>
    <w:rsid w:val="007A0069"/>
    <w:rsid w:val="007C1C11"/>
    <w:rsid w:val="007E2FD9"/>
    <w:rsid w:val="007E47E4"/>
    <w:rsid w:val="007E7460"/>
    <w:rsid w:val="007F1870"/>
    <w:rsid w:val="007F5F35"/>
    <w:rsid w:val="008040BD"/>
    <w:rsid w:val="0081562C"/>
    <w:rsid w:val="00815F1B"/>
    <w:rsid w:val="00845C2F"/>
    <w:rsid w:val="0088492A"/>
    <w:rsid w:val="00891129"/>
    <w:rsid w:val="008A64AE"/>
    <w:rsid w:val="008A65E5"/>
    <w:rsid w:val="008A6619"/>
    <w:rsid w:val="008B31A3"/>
    <w:rsid w:val="008C6A8F"/>
    <w:rsid w:val="008D08D1"/>
    <w:rsid w:val="008F07D3"/>
    <w:rsid w:val="00902B0D"/>
    <w:rsid w:val="00911334"/>
    <w:rsid w:val="009207E3"/>
    <w:rsid w:val="009251BD"/>
    <w:rsid w:val="009302AF"/>
    <w:rsid w:val="00951CB5"/>
    <w:rsid w:val="009640DF"/>
    <w:rsid w:val="009677B9"/>
    <w:rsid w:val="00983010"/>
    <w:rsid w:val="00994BB9"/>
    <w:rsid w:val="009C1B34"/>
    <w:rsid w:val="009C660A"/>
    <w:rsid w:val="009E0F30"/>
    <w:rsid w:val="009F085D"/>
    <w:rsid w:val="009F5087"/>
    <w:rsid w:val="00A06D6E"/>
    <w:rsid w:val="00A256D8"/>
    <w:rsid w:val="00A31F56"/>
    <w:rsid w:val="00A32352"/>
    <w:rsid w:val="00A347D0"/>
    <w:rsid w:val="00A54193"/>
    <w:rsid w:val="00A75171"/>
    <w:rsid w:val="00A8675B"/>
    <w:rsid w:val="00AB5BD1"/>
    <w:rsid w:val="00AC1402"/>
    <w:rsid w:val="00AC34A7"/>
    <w:rsid w:val="00AC36AA"/>
    <w:rsid w:val="00AC37C0"/>
    <w:rsid w:val="00AE437B"/>
    <w:rsid w:val="00B04B3E"/>
    <w:rsid w:val="00B17564"/>
    <w:rsid w:val="00B17C75"/>
    <w:rsid w:val="00B243A2"/>
    <w:rsid w:val="00B25B8A"/>
    <w:rsid w:val="00B25CF5"/>
    <w:rsid w:val="00BB688B"/>
    <w:rsid w:val="00BF1B8D"/>
    <w:rsid w:val="00BF3761"/>
    <w:rsid w:val="00C22A13"/>
    <w:rsid w:val="00C315E5"/>
    <w:rsid w:val="00C3292A"/>
    <w:rsid w:val="00C37041"/>
    <w:rsid w:val="00C71987"/>
    <w:rsid w:val="00C747DF"/>
    <w:rsid w:val="00C83783"/>
    <w:rsid w:val="00CA30E7"/>
    <w:rsid w:val="00CB1392"/>
    <w:rsid w:val="00CC7C58"/>
    <w:rsid w:val="00D013FC"/>
    <w:rsid w:val="00D22544"/>
    <w:rsid w:val="00D22BF2"/>
    <w:rsid w:val="00D23BBC"/>
    <w:rsid w:val="00D469F5"/>
    <w:rsid w:val="00D50D66"/>
    <w:rsid w:val="00D60151"/>
    <w:rsid w:val="00D623BA"/>
    <w:rsid w:val="00D81507"/>
    <w:rsid w:val="00D84DBC"/>
    <w:rsid w:val="00D91C40"/>
    <w:rsid w:val="00DA0F31"/>
    <w:rsid w:val="00DA4DFE"/>
    <w:rsid w:val="00DA6C86"/>
    <w:rsid w:val="00DB1C8E"/>
    <w:rsid w:val="00DB72B4"/>
    <w:rsid w:val="00E1267C"/>
    <w:rsid w:val="00E25E04"/>
    <w:rsid w:val="00E26CE1"/>
    <w:rsid w:val="00E510C3"/>
    <w:rsid w:val="00E651E6"/>
    <w:rsid w:val="00E7101F"/>
    <w:rsid w:val="00E72C5B"/>
    <w:rsid w:val="00E869C4"/>
    <w:rsid w:val="00E90A32"/>
    <w:rsid w:val="00E95285"/>
    <w:rsid w:val="00E95700"/>
    <w:rsid w:val="00EB5EDA"/>
    <w:rsid w:val="00EB681F"/>
    <w:rsid w:val="00ED3E42"/>
    <w:rsid w:val="00EE5E29"/>
    <w:rsid w:val="00F12B57"/>
    <w:rsid w:val="00F159FE"/>
    <w:rsid w:val="00F261B2"/>
    <w:rsid w:val="00F40E04"/>
    <w:rsid w:val="00F45E6F"/>
    <w:rsid w:val="00F536C0"/>
    <w:rsid w:val="00F639E3"/>
    <w:rsid w:val="00F67F9C"/>
    <w:rsid w:val="00F856CD"/>
    <w:rsid w:val="00F929A4"/>
    <w:rsid w:val="00F94743"/>
    <w:rsid w:val="00FD6B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EB6219F-F1FA-4924-BA68-74849ED87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1">
    <w:name w:val="heading 1"/>
    <w:basedOn w:val="Normal"/>
    <w:next w:val="Normal"/>
    <w:link w:val="Ttulo1Car"/>
    <w:uiPriority w:val="9"/>
    <w:qFormat/>
    <w:rsid w:val="0072078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next w:val="Normal"/>
    <w:link w:val="Ttulo3Car"/>
    <w:qFormat/>
    <w:rsid w:val="008A6619"/>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paragraph" w:styleId="Puesto">
    <w:name w:val="Title"/>
    <w:basedOn w:val="Normal"/>
    <w:next w:val="Normal"/>
    <w:link w:val="PuestoCar"/>
    <w:qFormat/>
    <w:rsid w:val="008A6619"/>
    <w:pPr>
      <w:spacing w:before="240" w:after="60"/>
      <w:jc w:val="center"/>
      <w:outlineLvl w:val="0"/>
    </w:pPr>
    <w:rPr>
      <w:rFonts w:ascii="Cambria" w:hAnsi="Cambria"/>
      <w:b/>
      <w:bCs/>
      <w:kern w:val="28"/>
      <w:sz w:val="32"/>
      <w:szCs w:val="32"/>
      <w:lang w:val="es-ES" w:eastAsia="es-ES"/>
    </w:rPr>
  </w:style>
  <w:style w:type="character" w:customStyle="1" w:styleId="PuestoCar">
    <w:name w:val="Puesto Car"/>
    <w:basedOn w:val="Fuentedeprrafopredeter"/>
    <w:link w:val="Puesto"/>
    <w:rsid w:val="008A6619"/>
    <w:rPr>
      <w:rFonts w:ascii="Cambria" w:eastAsia="Times New Roman" w:hAnsi="Cambria" w:cs="Times New Roman"/>
      <w:b/>
      <w:bCs/>
      <w:kern w:val="28"/>
      <w:sz w:val="32"/>
      <w:szCs w:val="32"/>
      <w:lang w:val="es-ES" w:eastAsia="es-ES"/>
    </w:rPr>
  </w:style>
  <w:style w:type="character" w:styleId="Hipervnculo">
    <w:name w:val="Hyperlink"/>
    <w:basedOn w:val="Fuentedeprrafopredeter"/>
    <w:uiPriority w:val="99"/>
    <w:unhideWhenUsed/>
    <w:rsid w:val="008A6619"/>
    <w:rPr>
      <w:color w:val="0000FF" w:themeColor="hyperlink"/>
      <w:u w:val="single"/>
    </w:rPr>
  </w:style>
  <w:style w:type="character" w:customStyle="1" w:styleId="Ttulo3Car">
    <w:name w:val="Título 3 Car"/>
    <w:basedOn w:val="Fuentedeprrafopredeter"/>
    <w:link w:val="Ttulo3"/>
    <w:rsid w:val="008A6619"/>
    <w:rPr>
      <w:rFonts w:ascii="Times New Roman" w:eastAsia="Times New Roman" w:hAnsi="Times New Roman" w:cs="Times New Roman"/>
      <w:b/>
      <w:bCs/>
      <w:sz w:val="20"/>
      <w:szCs w:val="20"/>
      <w:lang w:eastAsia="es-ES"/>
    </w:rPr>
  </w:style>
  <w:style w:type="paragraph" w:customStyle="1" w:styleId="p0">
    <w:name w:val="p0"/>
    <w:basedOn w:val="Normal"/>
    <w:rsid w:val="001C2356"/>
    <w:pPr>
      <w:widowControl w:val="0"/>
      <w:tabs>
        <w:tab w:val="left" w:pos="720"/>
      </w:tabs>
      <w:spacing w:line="240" w:lineRule="atLeast"/>
      <w:jc w:val="both"/>
    </w:pPr>
    <w:rPr>
      <w:lang w:val="es-ES" w:eastAsia="es-ES"/>
    </w:rPr>
  </w:style>
  <w:style w:type="paragraph" w:styleId="Prrafodelista">
    <w:name w:val="List Paragraph"/>
    <w:basedOn w:val="Normal"/>
    <w:uiPriority w:val="34"/>
    <w:qFormat/>
    <w:rsid w:val="00CB1392"/>
    <w:pPr>
      <w:ind w:left="720"/>
      <w:contextualSpacing/>
    </w:pPr>
  </w:style>
  <w:style w:type="character" w:customStyle="1" w:styleId="Ttulo1Car">
    <w:name w:val="Título 1 Car"/>
    <w:basedOn w:val="Fuentedeprrafopredeter"/>
    <w:link w:val="Ttulo1"/>
    <w:uiPriority w:val="9"/>
    <w:rsid w:val="0072078C"/>
    <w:rPr>
      <w:rFonts w:asciiTheme="majorHAnsi" w:eastAsiaTheme="majorEastAsia" w:hAnsiTheme="majorHAnsi" w:cstheme="majorBidi"/>
      <w:b/>
      <w:bCs/>
      <w:color w:val="365F91" w:themeColor="accent1" w:themeShade="BF"/>
      <w:sz w:val="28"/>
      <w:szCs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1821">
      <w:bodyDiv w:val="1"/>
      <w:marLeft w:val="0"/>
      <w:marRight w:val="0"/>
      <w:marTop w:val="0"/>
      <w:marBottom w:val="0"/>
      <w:divBdr>
        <w:top w:val="none" w:sz="0" w:space="0" w:color="auto"/>
        <w:left w:val="none" w:sz="0" w:space="0" w:color="auto"/>
        <w:bottom w:val="none" w:sz="0" w:space="0" w:color="auto"/>
        <w:right w:val="none" w:sz="0" w:space="0" w:color="auto"/>
      </w:divBdr>
    </w:div>
    <w:div w:id="222562837">
      <w:bodyDiv w:val="1"/>
      <w:marLeft w:val="0"/>
      <w:marRight w:val="0"/>
      <w:marTop w:val="0"/>
      <w:marBottom w:val="0"/>
      <w:divBdr>
        <w:top w:val="none" w:sz="0" w:space="0" w:color="auto"/>
        <w:left w:val="none" w:sz="0" w:space="0" w:color="auto"/>
        <w:bottom w:val="none" w:sz="0" w:space="0" w:color="auto"/>
        <w:right w:val="none" w:sz="0" w:space="0" w:color="auto"/>
      </w:divBdr>
    </w:div>
    <w:div w:id="151827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stor.org/pss/116895" TargetMode="External"/><Relationship Id="rId13" Type="http://schemas.openxmlformats.org/officeDocument/2006/relationships/hyperlink" Target="http://reocities.com/Athens/Parthenon/4400/mfinyar/paradoja.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ed.com/talks/leyla_acaroglu_paper_beats_plastic_how_to_rethink_environmental_folklor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youtube.com/watch?v=cY6TZixyMkw&amp;feature=related" TargetMode="External"/><Relationship Id="rId5" Type="http://schemas.openxmlformats.org/officeDocument/2006/relationships/webSettings" Target="webSettings.xml"/><Relationship Id="rId15" Type="http://schemas.openxmlformats.org/officeDocument/2006/relationships/hyperlink" Target="http://www.ted.com/talks/tony_robbins_asks_why_we_do_what_we_do.html" TargetMode="External"/><Relationship Id="rId10" Type="http://schemas.openxmlformats.org/officeDocument/2006/relationships/hyperlink" Target="http://www.youtube.com/watch?v=5ZExgsyhRG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conomist.com/news/americas/21643223-mismanagement-corruption-and-oil-slumpare-fraying-hugo-ch-vezs-regime-%20revolution?zid=305&amp;ah=417bd5664dc76da5d98af4f7a640fd8a" TargetMode="External"/><Relationship Id="rId14" Type="http://schemas.openxmlformats.org/officeDocument/2006/relationships/hyperlink" Target="http://www.ted.com/talks/barry_schwartz_on_the_paradox_of_choice.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9F098A-E6F3-4E27-898D-39A5FFC62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1511</Words>
  <Characters>8315</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8</cp:revision>
  <dcterms:created xsi:type="dcterms:W3CDTF">2013-09-04T19:40:00Z</dcterms:created>
  <dcterms:modified xsi:type="dcterms:W3CDTF">2015-04-13T20:39:00Z</dcterms:modified>
</cp:coreProperties>
</file>