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ANEXO TÉCNICO</w:t>
      </w:r>
    </w:p>
    <w:p w:rsidR="00000000" w:rsidDel="00000000" w:rsidP="00000000" w:rsidRDefault="00000000" w:rsidRPr="00000000" w14:paraId="00000002">
      <w:pPr>
        <w:jc w:val="center"/>
        <w:rPr>
          <w:b w:val="1"/>
        </w:rPr>
      </w:pPr>
      <w:r w:rsidDel="00000000" w:rsidR="00000000" w:rsidRPr="00000000">
        <w:rPr>
          <w:b w:val="1"/>
          <w:rtl w:val="0"/>
        </w:rPr>
        <w:t xml:space="preserve">INVITACIÓN PÚBLICA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keepNext w:val="0"/>
        <w:keepLines w:val="0"/>
        <w:widowControl w:val="0"/>
        <w:numPr>
          <w:ilvl w:val="0"/>
          <w:numId w:val="3"/>
        </w:numPr>
        <w:tabs>
          <w:tab w:val="left" w:leader="none" w:pos="567"/>
        </w:tabs>
        <w:spacing w:after="0" w:before="0" w:line="240" w:lineRule="auto"/>
        <w:rPr>
          <w:sz w:val="22"/>
          <w:szCs w:val="22"/>
        </w:rPr>
      </w:pPr>
      <w:r w:rsidDel="00000000" w:rsidR="00000000" w:rsidRPr="00000000">
        <w:rPr>
          <w:rFonts w:ascii="Calibri" w:cs="Calibri" w:eastAsia="Calibri" w:hAnsi="Calibri"/>
          <w:b w:val="1"/>
          <w:sz w:val="22"/>
          <w:szCs w:val="22"/>
          <w:rtl w:val="0"/>
        </w:rPr>
        <w:t xml:space="preserve">DESCRIPCIÓN DE LOS SERVICIOS</w:t>
      </w:r>
    </w:p>
    <w:p w:rsidR="00000000" w:rsidDel="00000000" w:rsidP="00000000" w:rsidRDefault="00000000" w:rsidRPr="00000000" w14:paraId="00000007">
      <w:pPr>
        <w:tabs>
          <w:tab w:val="left" w:leader="none" w:pos="567"/>
        </w:tabs>
        <w:spacing w:before="12"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DISEÑO E IMPRESIÓN CUADERNILLOS</w:t>
      </w:r>
    </w:p>
    <w:p w:rsidR="00000000" w:rsidDel="00000000" w:rsidP="00000000" w:rsidRDefault="00000000" w:rsidRPr="00000000" w14:paraId="00000009">
      <w:pPr>
        <w:tabs>
          <w:tab w:val="left" w:leader="none" w:pos="567"/>
        </w:tabs>
        <w:spacing w:before="11"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567"/>
        </w:tabs>
        <w:spacing w:before="1" w:line="240" w:lineRule="auto"/>
        <w:jc w:val="both"/>
        <w:rPr>
          <w:rFonts w:ascii="Calibri" w:cs="Calibri" w:eastAsia="Calibri" w:hAnsi="Calibri"/>
        </w:rPr>
      </w:pPr>
      <w:r w:rsidDel="00000000" w:rsidR="00000000" w:rsidRPr="00000000">
        <w:rPr>
          <w:rFonts w:ascii="Calibri" w:cs="Calibri" w:eastAsia="Calibri" w:hAnsi="Calibri"/>
          <w:rtl w:val="0"/>
        </w:rPr>
        <w:t xml:space="preserve">Diagramación de los cuadernillos de acuerdo con el orden estipulado por la universidad para cada una de las formas, para lo cual la universidad entregará un archivo con las diferentes preguntas y cantidad de formas las cuales no pueden ser más de 12, incluyen imágenes, esquemas y/o gráficos.</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Características: Cuadernillo tamaño carta cosido o grapado al caballete en por lo menos dos puntos, en papel bond mínimo de 75 gramos, de hasta 40 páginas, impreso por anverso y reverso blanco y negro. Se contemplan doce tipos de cuadernillos, con sus respectivas hojas de respuesta en papel bond blanco de 75 gramos, según la siguiente categorización:</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249"/>
        <w:jc w:val="both"/>
        <w:rPr>
          <w:rFonts w:ascii="Calibri" w:cs="Calibri" w:eastAsia="Calibri" w:hAnsi="Calibri"/>
        </w:rPr>
      </w:pPr>
      <w:r w:rsidDel="00000000" w:rsidR="00000000" w:rsidRPr="00000000">
        <w:rPr>
          <w:rFonts w:ascii="Calibri" w:cs="Calibri" w:eastAsia="Calibri" w:hAnsi="Calibri"/>
          <w:rtl w:val="0"/>
        </w:rPr>
        <w:t xml:space="preserve">Prueba pedagógica para el cargo de rector o director rural.</w:t>
      </w:r>
    </w:p>
    <w:p w:rsidR="00000000" w:rsidDel="00000000" w:rsidP="00000000" w:rsidRDefault="00000000" w:rsidRPr="00000000" w14:paraId="0000000E">
      <w:pPr>
        <w:numPr>
          <w:ilvl w:val="0"/>
          <w:numId w:val="1"/>
        </w:numPr>
        <w:spacing w:line="240" w:lineRule="auto"/>
        <w:ind w:left="249"/>
        <w:jc w:val="both"/>
        <w:rPr>
          <w:rFonts w:ascii="Calibri" w:cs="Calibri" w:eastAsia="Calibri" w:hAnsi="Calibri"/>
        </w:rPr>
      </w:pPr>
      <w:r w:rsidDel="00000000" w:rsidR="00000000" w:rsidRPr="00000000">
        <w:rPr>
          <w:rFonts w:ascii="Calibri" w:cs="Calibri" w:eastAsia="Calibri" w:hAnsi="Calibri"/>
          <w:rtl w:val="0"/>
        </w:rPr>
        <w:t xml:space="preserve">Prueba pedagógica para el cargo de coordinador.</w:t>
      </w:r>
    </w:p>
    <w:p w:rsidR="00000000" w:rsidDel="00000000" w:rsidP="00000000" w:rsidRDefault="00000000" w:rsidRPr="00000000" w14:paraId="0000000F">
      <w:pPr>
        <w:numPr>
          <w:ilvl w:val="0"/>
          <w:numId w:val="1"/>
        </w:numPr>
        <w:spacing w:line="240" w:lineRule="auto"/>
        <w:ind w:left="249"/>
        <w:jc w:val="both"/>
        <w:rPr>
          <w:rFonts w:ascii="Calibri" w:cs="Calibri" w:eastAsia="Calibri" w:hAnsi="Calibri"/>
        </w:rPr>
      </w:pPr>
      <w:r w:rsidDel="00000000" w:rsidR="00000000" w:rsidRPr="00000000">
        <w:rPr>
          <w:rFonts w:ascii="Calibri" w:cs="Calibri" w:eastAsia="Calibri" w:hAnsi="Calibri"/>
          <w:rtl w:val="0"/>
        </w:rPr>
        <w:t xml:space="preserve">Prueba pedagógica para el cargo de docente de aula del nivel de educación preescolar</w:t>
      </w:r>
    </w:p>
    <w:p w:rsidR="00000000" w:rsidDel="00000000" w:rsidP="00000000" w:rsidRDefault="00000000" w:rsidRPr="00000000" w14:paraId="00000010">
      <w:pPr>
        <w:numPr>
          <w:ilvl w:val="0"/>
          <w:numId w:val="1"/>
        </w:numPr>
        <w:spacing w:line="240" w:lineRule="auto"/>
        <w:ind w:left="249"/>
        <w:jc w:val="both"/>
        <w:rPr>
          <w:rFonts w:ascii="Calibri" w:cs="Calibri" w:eastAsia="Calibri" w:hAnsi="Calibri"/>
        </w:rPr>
      </w:pPr>
      <w:r w:rsidDel="00000000" w:rsidR="00000000" w:rsidRPr="00000000">
        <w:rPr>
          <w:rFonts w:ascii="Calibri" w:cs="Calibri" w:eastAsia="Calibri" w:hAnsi="Calibri"/>
          <w:rtl w:val="0"/>
        </w:rPr>
        <w:t xml:space="preserve">Prueba pedagógica para el cargo de docente de aula del nivel de educación básica - ciclo primaria.</w:t>
      </w:r>
    </w:p>
    <w:p w:rsidR="00000000" w:rsidDel="00000000" w:rsidP="00000000" w:rsidRDefault="00000000" w:rsidRPr="00000000" w14:paraId="00000011">
      <w:pPr>
        <w:numPr>
          <w:ilvl w:val="0"/>
          <w:numId w:val="1"/>
        </w:numPr>
        <w:spacing w:line="240" w:lineRule="auto"/>
        <w:ind w:left="249"/>
        <w:jc w:val="both"/>
        <w:rPr>
          <w:rFonts w:ascii="Calibri" w:cs="Calibri" w:eastAsia="Calibri" w:hAnsi="Calibri"/>
        </w:rPr>
      </w:pPr>
      <w:r w:rsidDel="00000000" w:rsidR="00000000" w:rsidRPr="00000000">
        <w:rPr>
          <w:rFonts w:ascii="Calibri" w:cs="Calibri" w:eastAsia="Calibri" w:hAnsi="Calibri"/>
          <w:rtl w:val="0"/>
        </w:rPr>
        <w:t xml:space="preserve">Prueba pedagógica para el cargo de docente de aula de los niveles de educación básica - ciclo secundaria y media.</w:t>
      </w:r>
    </w:p>
    <w:p w:rsidR="00000000" w:rsidDel="00000000" w:rsidP="00000000" w:rsidRDefault="00000000" w:rsidRPr="00000000" w14:paraId="00000012">
      <w:pPr>
        <w:numPr>
          <w:ilvl w:val="0"/>
          <w:numId w:val="1"/>
        </w:numPr>
        <w:spacing w:line="240" w:lineRule="auto"/>
        <w:ind w:left="249"/>
        <w:jc w:val="both"/>
        <w:rPr>
          <w:rFonts w:ascii="Calibri" w:cs="Calibri" w:eastAsia="Calibri" w:hAnsi="Calibri"/>
        </w:rPr>
      </w:pPr>
      <w:r w:rsidDel="00000000" w:rsidR="00000000" w:rsidRPr="00000000">
        <w:rPr>
          <w:rFonts w:ascii="Calibri" w:cs="Calibri" w:eastAsia="Calibri" w:hAnsi="Calibri"/>
          <w:rtl w:val="0"/>
        </w:rPr>
        <w:t xml:space="preserve">Prueba pedagógica para el cargo de docente orientador.</w:t>
      </w:r>
    </w:p>
    <w:p w:rsidR="00000000" w:rsidDel="00000000" w:rsidP="00000000" w:rsidRDefault="00000000" w:rsidRPr="00000000" w14:paraId="00000013">
      <w:pPr>
        <w:spacing w:line="240" w:lineRule="auto"/>
        <w:ind w:left="24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diagramación final lista para impresión deberá ser aprobada por el supervisor del contrato antes de proceder a la impresión de cuadernillos. </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proceso de diagramación e impresión deberá aplicar las medidas de seguridad que se especifiquen en el plan operativo que entregue el oferente como parte de su propuesta. </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Los cuadernillos impresos deben guardar las características de rotulado e identificación que permitan la trazabilidad para la aplicación de los destinarios de la prueba y eviten confusión en su distribución y entrega a los participantes del concurso.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IMPRESIÓN HOJA DE RESPUESTA</w:t>
      </w:r>
    </w:p>
    <w:p w:rsidR="00000000" w:rsidDel="00000000" w:rsidP="00000000" w:rsidRDefault="00000000" w:rsidRPr="00000000" w14:paraId="0000001B">
      <w:pPr>
        <w:spacing w:before="12"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tabs>
          <w:tab w:val="left" w:leader="none" w:pos="567"/>
        </w:tabs>
        <w:spacing w:before="1" w:line="240" w:lineRule="auto"/>
        <w:jc w:val="both"/>
        <w:rPr>
          <w:rFonts w:ascii="Calibri" w:cs="Calibri" w:eastAsia="Calibri" w:hAnsi="Calibri"/>
        </w:rPr>
      </w:pPr>
      <w:r w:rsidDel="00000000" w:rsidR="00000000" w:rsidRPr="00000000">
        <w:rPr>
          <w:rFonts w:ascii="Calibri" w:cs="Calibri" w:eastAsia="Calibri" w:hAnsi="Calibri"/>
          <w:rtl w:val="0"/>
        </w:rPr>
        <w:t xml:space="preserve">En papel de 90 gr, impresa por el anverso a dos tintas la Hoja de respuestas como parte del cuadernillo, de tal forma que pueda ser desprendida del mismo, en cuyo caso, el microperforado estará al lado opuesto a los Timming Marks y de fácil separación. Tamaño: ancho: 19,5 cm x alto: 27,9 cm.</w:t>
      </w:r>
    </w:p>
    <w:p w:rsidR="00000000" w:rsidDel="00000000" w:rsidP="00000000" w:rsidRDefault="00000000" w:rsidRPr="00000000" w14:paraId="0000001D">
      <w:pPr>
        <w:tabs>
          <w:tab w:val="left" w:leader="none" w:pos="567"/>
        </w:tabs>
        <w:spacing w:before="1"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leader="none" w:pos="567"/>
        </w:tabs>
        <w:spacing w:before="1" w:line="240" w:lineRule="auto"/>
        <w:jc w:val="both"/>
        <w:rPr>
          <w:rFonts w:ascii="Calibri" w:cs="Calibri" w:eastAsia="Calibri" w:hAnsi="Calibri"/>
        </w:rPr>
      </w:pPr>
      <w:r w:rsidDel="00000000" w:rsidR="00000000" w:rsidRPr="00000000">
        <w:rPr>
          <w:rFonts w:ascii="Calibri" w:cs="Calibri" w:eastAsia="Calibri" w:hAnsi="Calibri"/>
          <w:rtl w:val="0"/>
        </w:rPr>
        <w:t xml:space="preserve">La primera tinta, del color que defina la UNIVERSIDAD para cada aplicación, está destinada para el arte con los textos, los escudos y los espacios para las respuestas. En la composición de esta tinta, que se usará para impresión en el anverso y reverso de la hoja, debe estar totalmente ausente el color negro, no puede contener trazas de negro, ni bases en carbón.</w:t>
      </w:r>
    </w:p>
    <w:p w:rsidR="00000000" w:rsidDel="00000000" w:rsidP="00000000" w:rsidRDefault="00000000" w:rsidRPr="00000000" w14:paraId="0000001F">
      <w:pPr>
        <w:tabs>
          <w:tab w:val="left" w:leader="none" w:pos="567"/>
        </w:tabs>
        <w:spacing w:before="1"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leader="none" w:pos="567"/>
        </w:tabs>
        <w:spacing w:before="1" w:line="240" w:lineRule="auto"/>
        <w:jc w:val="both"/>
        <w:rPr>
          <w:rFonts w:ascii="Calibri" w:cs="Calibri" w:eastAsia="Calibri" w:hAnsi="Calibri"/>
        </w:rPr>
      </w:pPr>
      <w:r w:rsidDel="00000000" w:rsidR="00000000" w:rsidRPr="00000000">
        <w:rPr>
          <w:rFonts w:ascii="Calibri" w:cs="Calibri" w:eastAsia="Calibri" w:hAnsi="Calibri"/>
          <w:rtl w:val="0"/>
        </w:rPr>
        <w:t xml:space="preserve">La segunda tinta es de color negro, está destinada exclusivamente para los “Skunk”, “Timming Mark” y los datos de personalización. Del borde de la hoja a los Timming mark debe existir una desviación menor de 0.5mm hacia cualquiera de los lados. La personalización debe ser en código binario, en espacio de 1/6, 1/8, 1/4 o 1/3 de pulgada según requiera el proceso, con una desviación menor de 0.5mm hacia cualquiera de los lados. La personalización debe ser en laser con negro puro (no suma de colores "policromía"). El tinte debe ser con base en carbón.</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el proceso de impresión de hojas de respuestas se deberá aplicar las medidas de seguridad que se especifiquen en el plan operativo que entregue el oferente como parte de su propuesta y las demás razonables que le indique el supervisor del contrato. </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Las hojas de respuesta impresas deben guardar las características de rotulado e identificación que permitan la trazabilidad en la identificación entre cuadernillo, hoja de respuesta y destinario de la prueba. </w:t>
      </w:r>
    </w:p>
    <w:p w:rsidR="00000000" w:rsidDel="00000000" w:rsidP="00000000" w:rsidRDefault="00000000" w:rsidRPr="00000000" w14:paraId="00000025">
      <w:pPr>
        <w:tabs>
          <w:tab w:val="left" w:leader="none" w:pos="567"/>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ALISTAMIENTO Y DESEMPAQUE</w:t>
      </w:r>
    </w:p>
    <w:p w:rsidR="00000000" w:rsidDel="00000000" w:rsidP="00000000" w:rsidRDefault="00000000" w:rsidRPr="00000000" w14:paraId="0000002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tabs>
          <w:tab w:val="left" w:leader="none" w:pos="567"/>
        </w:tabs>
        <w:spacing w:before="1" w:line="240" w:lineRule="auto"/>
        <w:jc w:val="both"/>
        <w:rPr>
          <w:rFonts w:ascii="Calibri" w:cs="Calibri" w:eastAsia="Calibri" w:hAnsi="Calibri"/>
        </w:rPr>
      </w:pPr>
      <w:r w:rsidDel="00000000" w:rsidR="00000000" w:rsidRPr="00000000">
        <w:rPr>
          <w:rFonts w:ascii="Calibri" w:cs="Calibri" w:eastAsia="Calibri" w:hAnsi="Calibri"/>
          <w:rtl w:val="0"/>
        </w:rPr>
        <w:t xml:space="preserve">Se requiere disponer del recurso humano, técnico y logístico, así como con los insumos necesarios para adelantar la etapa de organización y empaque de todo el material requerido para la aplicación y garantizar la seguridad y custodia de la información de la prueba.</w:t>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material deberá ser empacado de manera que permita rápidamente su organización y entrega por: aspirante, lugar de presentación de la prueba (Municipio y sitio específico de presentación)</w:t>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material debe ser empacado con las medidas de seguridad especificadas en el plan operativo que el contratista haya presentado al momento de la presentación de la oferta y las demás razonables que le indique el supervisor del contrato para garantizar la confidencialidad y no alteración de los cuadernillos de la prueba y las hojas de respuesta desde su alistamiento hasta el momento de entrega al destinatario de la aplicación de la prueba. </w:t>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TRANSPORTE Y DISTRIBUCIÓN Y RECOLECCIÓN DE CUADERNILLOS</w:t>
      </w:r>
    </w:p>
    <w:p w:rsidR="00000000" w:rsidDel="00000000" w:rsidP="00000000" w:rsidRDefault="00000000" w:rsidRPr="00000000" w14:paraId="0000002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aplicación se realizaría para una población aproximada de 129.000 educadores distribuidos en los siguientes municipios de </w:t>
      </w:r>
      <w:commentRangeStart w:id="0"/>
      <w:r w:rsidDel="00000000" w:rsidR="00000000" w:rsidRPr="00000000">
        <w:rPr>
          <w:rFonts w:ascii="Calibri" w:cs="Calibri" w:eastAsia="Calibri" w:hAnsi="Calibri"/>
          <w:rtl w:val="0"/>
        </w:rPr>
        <w:t xml:space="preserve">Colombia</w:t>
      </w:r>
      <w:commentRangeEnd w:id="0"/>
      <w:r w:rsidDel="00000000" w:rsidR="00000000" w:rsidRPr="00000000">
        <w:commentReference w:id="0"/>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tbl>
      <w:tblPr>
        <w:tblStyle w:val="Table1"/>
        <w:tblW w:w="10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6"/>
        <w:gridCol w:w="6804"/>
        <w:gridCol w:w="1701"/>
        <w:tblGridChange w:id="0">
          <w:tblGrid>
            <w:gridCol w:w="1516"/>
            <w:gridCol w:w="6804"/>
            <w:gridCol w:w="1701"/>
          </w:tblGrid>
        </w:tblGridChange>
      </w:tblGrid>
      <w:tr>
        <w:trPr>
          <w:cantSplit w:val="0"/>
          <w:trHeight w:val="546" w:hRule="atLeast"/>
          <w:tblHeader w:val="0"/>
        </w:trPr>
        <w:tc>
          <w:tcPr>
            <w:shd w:fill="auto" w:val="clear"/>
          </w:tcPr>
          <w:p w:rsidR="00000000" w:rsidDel="00000000" w:rsidP="00000000" w:rsidRDefault="00000000" w:rsidRPr="00000000" w14:paraId="00000032">
            <w:pPr>
              <w:widowControl w:val="0"/>
              <w:spacing w:before="145" w:line="240" w:lineRule="auto"/>
              <w:rPr>
                <w:rFonts w:ascii="Calibri" w:cs="Calibri" w:eastAsia="Calibri" w:hAnsi="Calibri"/>
                <w:b w:val="1"/>
              </w:rPr>
            </w:pPr>
            <w:r w:rsidDel="00000000" w:rsidR="00000000" w:rsidRPr="00000000">
              <w:rPr>
                <w:rFonts w:ascii="Calibri" w:cs="Calibri" w:eastAsia="Calibri" w:hAnsi="Calibri"/>
                <w:b w:val="1"/>
                <w:rtl w:val="0"/>
              </w:rPr>
              <w:t xml:space="preserve">Departamento</w:t>
            </w:r>
          </w:p>
        </w:tc>
        <w:tc>
          <w:tcPr>
            <w:shd w:fill="auto" w:val="clear"/>
          </w:tcPr>
          <w:p w:rsidR="00000000" w:rsidDel="00000000" w:rsidP="00000000" w:rsidRDefault="00000000" w:rsidRPr="00000000" w14:paraId="00000033">
            <w:pPr>
              <w:widowControl w:val="0"/>
              <w:spacing w:before="145" w:line="240" w:lineRule="auto"/>
              <w:rPr>
                <w:rFonts w:ascii="Calibri" w:cs="Calibri" w:eastAsia="Calibri" w:hAnsi="Calibri"/>
                <w:b w:val="1"/>
              </w:rPr>
            </w:pPr>
            <w:r w:rsidDel="00000000" w:rsidR="00000000" w:rsidRPr="00000000">
              <w:rPr>
                <w:rFonts w:ascii="Calibri" w:cs="Calibri" w:eastAsia="Calibri" w:hAnsi="Calibri"/>
                <w:b w:val="1"/>
                <w:rtl w:val="0"/>
              </w:rPr>
              <w:t xml:space="preserve">Sitio de aplicación</w:t>
            </w:r>
          </w:p>
        </w:tc>
        <w:tc>
          <w:tcPr>
            <w:shd w:fill="auto" w:val="clear"/>
          </w:tcPr>
          <w:p w:rsidR="00000000" w:rsidDel="00000000" w:rsidP="00000000" w:rsidRDefault="00000000" w:rsidRPr="00000000" w14:paraId="00000034">
            <w:pPr>
              <w:widowControl w:val="0"/>
              <w:spacing w:line="291.99999999999994" w:lineRule="auto"/>
              <w:ind w:right="378"/>
              <w:jc w:val="center"/>
              <w:rPr>
                <w:rFonts w:ascii="Calibri" w:cs="Calibri" w:eastAsia="Calibri" w:hAnsi="Calibri"/>
                <w:b w:val="1"/>
              </w:rPr>
            </w:pPr>
            <w:r w:rsidDel="00000000" w:rsidR="00000000" w:rsidRPr="00000000">
              <w:rPr>
                <w:rFonts w:ascii="Calibri" w:cs="Calibri" w:eastAsia="Calibri" w:hAnsi="Calibri"/>
                <w:b w:val="1"/>
                <w:rtl w:val="0"/>
              </w:rPr>
              <w:t xml:space="preserve">Potencial</w:t>
            </w:r>
          </w:p>
          <w:p w:rsidR="00000000" w:rsidDel="00000000" w:rsidP="00000000" w:rsidRDefault="00000000" w:rsidRPr="00000000" w14:paraId="00000035">
            <w:pPr>
              <w:widowControl w:val="0"/>
              <w:spacing w:line="273" w:lineRule="auto"/>
              <w:ind w:right="378"/>
              <w:jc w:val="center"/>
              <w:rPr>
                <w:rFonts w:ascii="Calibri" w:cs="Calibri" w:eastAsia="Calibri" w:hAnsi="Calibri"/>
                <w:b w:val="1"/>
              </w:rPr>
            </w:pPr>
            <w:r w:rsidDel="00000000" w:rsidR="00000000" w:rsidRPr="00000000">
              <w:rPr>
                <w:rFonts w:ascii="Calibri" w:cs="Calibri" w:eastAsia="Calibri" w:hAnsi="Calibri"/>
                <w:b w:val="1"/>
                <w:rtl w:val="0"/>
              </w:rPr>
              <w:t xml:space="preserve">participantes</w:t>
            </w:r>
          </w:p>
        </w:tc>
      </w:tr>
      <w:tr>
        <w:trPr>
          <w:cantSplit w:val="0"/>
          <w:trHeight w:val="313" w:hRule="atLeast"/>
          <w:tblHeader w:val="0"/>
        </w:trPr>
        <w:tc>
          <w:tcPr>
            <w:shd w:fill="auto" w:val="clear"/>
          </w:tcPr>
          <w:p w:rsidR="00000000" w:rsidDel="00000000" w:rsidP="00000000" w:rsidRDefault="00000000" w:rsidRPr="00000000" w14:paraId="00000036">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Amazonas</w:t>
            </w:r>
          </w:p>
        </w:tc>
        <w:tc>
          <w:tcPr>
            <w:shd w:fill="auto" w:val="clear"/>
          </w:tcPr>
          <w:p w:rsidR="00000000" w:rsidDel="00000000" w:rsidP="00000000" w:rsidRDefault="00000000" w:rsidRPr="00000000" w14:paraId="00000037">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Leticia</w:t>
            </w:r>
          </w:p>
        </w:tc>
        <w:tc>
          <w:tcPr>
            <w:shd w:fill="auto" w:val="clear"/>
          </w:tcPr>
          <w:p w:rsidR="00000000" w:rsidDel="00000000" w:rsidP="00000000" w:rsidRDefault="00000000" w:rsidRPr="00000000" w14:paraId="00000038">
            <w:pPr>
              <w:widowControl w:val="0"/>
              <w:spacing w:line="283" w:lineRule="auto"/>
              <w:ind w:right="55"/>
              <w:jc w:val="right"/>
              <w:rPr>
                <w:rFonts w:ascii="Calibri" w:cs="Calibri" w:eastAsia="Calibri" w:hAnsi="Calibri"/>
              </w:rPr>
            </w:pPr>
            <w:r w:rsidDel="00000000" w:rsidR="00000000" w:rsidRPr="00000000">
              <w:rPr>
                <w:rFonts w:ascii="Calibri" w:cs="Calibri" w:eastAsia="Calibri" w:hAnsi="Calibri"/>
                <w:rtl w:val="0"/>
              </w:rPr>
              <w:t xml:space="preserve">75</w:t>
            </w:r>
          </w:p>
        </w:tc>
      </w:tr>
      <w:tr>
        <w:trPr>
          <w:cantSplit w:val="0"/>
          <w:trHeight w:val="473" w:hRule="atLeast"/>
          <w:tblHeader w:val="0"/>
        </w:trPr>
        <w:tc>
          <w:tcPr>
            <w:shd w:fill="auto" w:val="clear"/>
          </w:tcPr>
          <w:p w:rsidR="00000000" w:rsidDel="00000000" w:rsidP="00000000" w:rsidRDefault="00000000" w:rsidRPr="00000000" w14:paraId="00000039">
            <w:pPr>
              <w:widowControl w:val="0"/>
              <w:spacing w:before="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Antioquia</w:t>
            </w:r>
          </w:p>
        </w:tc>
        <w:tc>
          <w:tcPr>
            <w:shd w:fill="auto" w:val="clear"/>
          </w:tcPr>
          <w:p w:rsidR="00000000" w:rsidDel="00000000" w:rsidP="00000000" w:rsidRDefault="00000000" w:rsidRPr="00000000" w14:paraId="0000003B">
            <w:pPr>
              <w:widowControl w:val="0"/>
              <w:spacing w:before="1" w:line="240" w:lineRule="auto"/>
              <w:ind w:right="107"/>
              <w:rPr>
                <w:rFonts w:ascii="Calibri" w:cs="Calibri" w:eastAsia="Calibri" w:hAnsi="Calibri"/>
              </w:rPr>
            </w:pPr>
            <w:r w:rsidDel="00000000" w:rsidR="00000000" w:rsidRPr="00000000">
              <w:rPr>
                <w:rFonts w:ascii="Calibri" w:cs="Calibri" w:eastAsia="Calibri" w:hAnsi="Calibri"/>
                <w:rtl w:val="0"/>
              </w:rPr>
              <w:t xml:space="preserve">Andes, Apartadó, Caucasia, Ciudad Bolívar, Valle de Aburrá, Rionegro, Santafé de Antioquia y Turbo</w:t>
            </w:r>
          </w:p>
        </w:tc>
        <w:tc>
          <w:tcPr>
            <w:shd w:fill="auto" w:val="clear"/>
          </w:tcPr>
          <w:p w:rsidR="00000000" w:rsidDel="00000000" w:rsidP="00000000" w:rsidRDefault="00000000" w:rsidRPr="00000000" w14:paraId="0000003C">
            <w:pPr>
              <w:widowControl w:val="0"/>
              <w:spacing w:before="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18.500</w:t>
            </w:r>
          </w:p>
        </w:tc>
      </w:tr>
      <w:tr>
        <w:trPr>
          <w:cantSplit w:val="0"/>
          <w:trHeight w:val="313" w:hRule="atLeast"/>
          <w:tblHeader w:val="0"/>
        </w:trPr>
        <w:tc>
          <w:tcPr>
            <w:shd w:fill="auto" w:val="clear"/>
          </w:tcPr>
          <w:p w:rsidR="00000000" w:rsidDel="00000000" w:rsidP="00000000" w:rsidRDefault="00000000" w:rsidRPr="00000000" w14:paraId="0000003E">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Arauca</w:t>
            </w:r>
          </w:p>
        </w:tc>
        <w:tc>
          <w:tcPr>
            <w:shd w:fill="auto" w:val="clear"/>
          </w:tcPr>
          <w:p w:rsidR="00000000" w:rsidDel="00000000" w:rsidP="00000000" w:rsidRDefault="00000000" w:rsidRPr="00000000" w14:paraId="0000003F">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Arauca</w:t>
            </w:r>
          </w:p>
        </w:tc>
        <w:tc>
          <w:tcPr>
            <w:shd w:fill="auto" w:val="clear"/>
          </w:tcPr>
          <w:p w:rsidR="00000000" w:rsidDel="00000000" w:rsidP="00000000" w:rsidRDefault="00000000" w:rsidRPr="00000000" w14:paraId="00000040">
            <w:pPr>
              <w:widowControl w:val="0"/>
              <w:spacing w:line="283" w:lineRule="auto"/>
              <w:ind w:right="55"/>
              <w:jc w:val="right"/>
              <w:rPr>
                <w:rFonts w:ascii="Calibri" w:cs="Calibri" w:eastAsia="Calibri" w:hAnsi="Calibri"/>
              </w:rPr>
            </w:pPr>
            <w:r w:rsidDel="00000000" w:rsidR="00000000" w:rsidRPr="00000000">
              <w:rPr>
                <w:rFonts w:ascii="Calibri" w:cs="Calibri" w:eastAsia="Calibri" w:hAnsi="Calibri"/>
                <w:rtl w:val="0"/>
              </w:rPr>
              <w:t xml:space="preserve">675</w:t>
            </w:r>
          </w:p>
        </w:tc>
      </w:tr>
      <w:tr>
        <w:trPr>
          <w:cantSplit w:val="0"/>
          <w:trHeight w:val="316" w:hRule="atLeast"/>
          <w:tblHeader w:val="0"/>
        </w:trPr>
        <w:tc>
          <w:tcPr>
            <w:shd w:fill="auto" w:val="clear"/>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Atlántico</w:t>
            </w:r>
          </w:p>
        </w:tc>
        <w:tc>
          <w:tcPr>
            <w:shd w:fill="auto" w:val="clear"/>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Zona Metropolitana Barranquilla</w:t>
            </w:r>
          </w:p>
        </w:tc>
        <w:tc>
          <w:tcPr>
            <w:shd w:fill="auto" w:val="clear"/>
          </w:tcPr>
          <w:p w:rsidR="00000000" w:rsidDel="00000000" w:rsidP="00000000" w:rsidRDefault="00000000" w:rsidRPr="00000000" w14:paraId="00000043">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4.573</w:t>
            </w:r>
          </w:p>
        </w:tc>
      </w:tr>
      <w:tr>
        <w:trPr>
          <w:cantSplit w:val="0"/>
          <w:trHeight w:val="313" w:hRule="atLeast"/>
          <w:tblHeader w:val="0"/>
        </w:trPr>
        <w:tc>
          <w:tcPr>
            <w:shd w:fill="auto" w:val="clear"/>
          </w:tcPr>
          <w:p w:rsidR="00000000" w:rsidDel="00000000" w:rsidP="00000000" w:rsidRDefault="00000000" w:rsidRPr="00000000" w14:paraId="00000044">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Bogotá</w:t>
            </w:r>
          </w:p>
        </w:tc>
        <w:tc>
          <w:tcPr>
            <w:shd w:fill="auto" w:val="clear"/>
          </w:tcPr>
          <w:p w:rsidR="00000000" w:rsidDel="00000000" w:rsidP="00000000" w:rsidRDefault="00000000" w:rsidRPr="00000000" w14:paraId="00000045">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Bogotá D.C.</w:t>
            </w:r>
          </w:p>
        </w:tc>
        <w:tc>
          <w:tcPr>
            <w:shd w:fill="auto" w:val="clear"/>
          </w:tcPr>
          <w:p w:rsidR="00000000" w:rsidDel="00000000" w:rsidP="00000000" w:rsidRDefault="00000000" w:rsidRPr="00000000" w14:paraId="00000046">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14.209</w:t>
            </w:r>
          </w:p>
        </w:tc>
      </w:tr>
      <w:tr>
        <w:trPr>
          <w:cantSplit w:val="0"/>
          <w:trHeight w:val="313" w:hRule="atLeast"/>
          <w:tblHeader w:val="0"/>
        </w:trPr>
        <w:tc>
          <w:tcPr>
            <w:shd w:fill="auto" w:val="clear"/>
          </w:tcPr>
          <w:p w:rsidR="00000000" w:rsidDel="00000000" w:rsidP="00000000" w:rsidRDefault="00000000" w:rsidRPr="00000000" w14:paraId="00000047">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Bolívar</w:t>
            </w:r>
          </w:p>
        </w:tc>
        <w:tc>
          <w:tcPr>
            <w:shd w:fill="auto" w:val="clear"/>
          </w:tcPr>
          <w:p w:rsidR="00000000" w:rsidDel="00000000" w:rsidP="00000000" w:rsidRDefault="00000000" w:rsidRPr="00000000" w14:paraId="00000048">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Cartagena y Magangué</w:t>
            </w:r>
          </w:p>
        </w:tc>
        <w:tc>
          <w:tcPr>
            <w:shd w:fill="auto" w:val="clear"/>
          </w:tcPr>
          <w:p w:rsidR="00000000" w:rsidDel="00000000" w:rsidP="00000000" w:rsidRDefault="00000000" w:rsidRPr="00000000" w14:paraId="00000049">
            <w:pPr>
              <w:widowControl w:val="0"/>
              <w:spacing w:line="283" w:lineRule="auto"/>
              <w:ind w:right="57"/>
              <w:jc w:val="right"/>
              <w:rPr>
                <w:rFonts w:ascii="Calibri" w:cs="Calibri" w:eastAsia="Calibri" w:hAnsi="Calibri"/>
              </w:rPr>
            </w:pPr>
            <w:r w:rsidDel="00000000" w:rsidR="00000000" w:rsidRPr="00000000">
              <w:rPr>
                <w:rFonts w:ascii="Calibri" w:cs="Calibri" w:eastAsia="Calibri" w:hAnsi="Calibri"/>
                <w:rtl w:val="0"/>
              </w:rPr>
              <w:t xml:space="preserve">6.514</w:t>
            </w:r>
          </w:p>
        </w:tc>
      </w:tr>
      <w:tr>
        <w:trPr>
          <w:cantSplit w:val="0"/>
          <w:trHeight w:val="316" w:hRule="atLeast"/>
          <w:tblHeader w:val="0"/>
        </w:trPr>
        <w:tc>
          <w:tcPr>
            <w:shd w:fill="auto" w:val="cle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Boyacá</w:t>
            </w:r>
          </w:p>
        </w:tc>
        <w:tc>
          <w:tcPr>
            <w:shd w:fill="auto" w:val="clear"/>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Chiquinquirá, Duitama, Sogamoso y Tunja</w:t>
            </w:r>
          </w:p>
        </w:tc>
        <w:tc>
          <w:tcPr>
            <w:shd w:fill="auto" w:val="clear"/>
          </w:tcPr>
          <w:p w:rsidR="00000000" w:rsidDel="00000000" w:rsidP="00000000" w:rsidRDefault="00000000" w:rsidRPr="00000000" w14:paraId="0000004C">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4.258</w:t>
            </w:r>
          </w:p>
        </w:tc>
      </w:tr>
      <w:tr>
        <w:trPr>
          <w:cantSplit w:val="0"/>
          <w:trHeight w:val="314" w:hRule="atLeast"/>
          <w:tblHeader w:val="0"/>
        </w:trPr>
        <w:tc>
          <w:tcPr>
            <w:shd w:fill="auto" w:val="clear"/>
          </w:tcPr>
          <w:p w:rsidR="00000000" w:rsidDel="00000000" w:rsidP="00000000" w:rsidRDefault="00000000" w:rsidRPr="00000000" w14:paraId="0000004D">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Caldas</w:t>
            </w:r>
          </w:p>
        </w:tc>
        <w:tc>
          <w:tcPr>
            <w:shd w:fill="auto" w:val="clear"/>
          </w:tcPr>
          <w:p w:rsidR="00000000" w:rsidDel="00000000" w:rsidP="00000000" w:rsidRDefault="00000000" w:rsidRPr="00000000" w14:paraId="0000004E">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La Dorada, Manizales y Viterbo</w:t>
            </w:r>
          </w:p>
        </w:tc>
        <w:tc>
          <w:tcPr>
            <w:shd w:fill="auto" w:val="clear"/>
          </w:tcPr>
          <w:p w:rsidR="00000000" w:rsidDel="00000000" w:rsidP="00000000" w:rsidRDefault="00000000" w:rsidRPr="00000000" w14:paraId="0000004F">
            <w:pPr>
              <w:widowControl w:val="0"/>
              <w:spacing w:line="283" w:lineRule="auto"/>
              <w:ind w:right="57"/>
              <w:jc w:val="right"/>
              <w:rPr>
                <w:rFonts w:ascii="Calibri" w:cs="Calibri" w:eastAsia="Calibri" w:hAnsi="Calibri"/>
              </w:rPr>
            </w:pPr>
            <w:r w:rsidDel="00000000" w:rsidR="00000000" w:rsidRPr="00000000">
              <w:rPr>
                <w:rFonts w:ascii="Calibri" w:cs="Calibri" w:eastAsia="Calibri" w:hAnsi="Calibri"/>
                <w:rtl w:val="0"/>
              </w:rPr>
              <w:t xml:space="preserve">2.641</w:t>
            </w:r>
          </w:p>
        </w:tc>
      </w:tr>
      <w:tr>
        <w:trPr>
          <w:cantSplit w:val="0"/>
          <w:trHeight w:val="316" w:hRule="atLeast"/>
          <w:tblHeader w:val="0"/>
        </w:trPr>
        <w:tc>
          <w:tcPr>
            <w:shd w:fill="auto" w:val="cle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Caquetá</w:t>
            </w:r>
          </w:p>
        </w:tc>
        <w:tc>
          <w:tcPr>
            <w:shd w:fill="auto" w:val="cle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Florencia</w:t>
            </w:r>
          </w:p>
        </w:tc>
        <w:tc>
          <w:tcPr>
            <w:shd w:fill="auto" w:val="clear"/>
          </w:tcPr>
          <w:p w:rsidR="00000000" w:rsidDel="00000000" w:rsidP="00000000" w:rsidRDefault="00000000" w:rsidRPr="00000000" w14:paraId="00000052">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1.794</w:t>
            </w:r>
          </w:p>
        </w:tc>
      </w:tr>
      <w:tr>
        <w:trPr>
          <w:cantSplit w:val="0"/>
          <w:trHeight w:val="313" w:hRule="atLeast"/>
          <w:tblHeader w:val="0"/>
        </w:trPr>
        <w:tc>
          <w:tcPr>
            <w:shd w:fill="auto" w:val="clear"/>
          </w:tcPr>
          <w:p w:rsidR="00000000" w:rsidDel="00000000" w:rsidP="00000000" w:rsidRDefault="00000000" w:rsidRPr="00000000" w14:paraId="00000053">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Casanare</w:t>
            </w:r>
          </w:p>
        </w:tc>
        <w:tc>
          <w:tcPr>
            <w:shd w:fill="auto" w:val="clear"/>
          </w:tcPr>
          <w:p w:rsidR="00000000" w:rsidDel="00000000" w:rsidP="00000000" w:rsidRDefault="00000000" w:rsidRPr="00000000" w14:paraId="00000054">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Yopal y Paz de Ariporo</w:t>
            </w:r>
          </w:p>
        </w:tc>
        <w:tc>
          <w:tcPr>
            <w:shd w:fill="auto" w:val="clear"/>
          </w:tcPr>
          <w:p w:rsidR="00000000" w:rsidDel="00000000" w:rsidP="00000000" w:rsidRDefault="00000000" w:rsidRPr="00000000" w14:paraId="00000055">
            <w:pPr>
              <w:widowControl w:val="0"/>
              <w:spacing w:before="9" w:line="240" w:lineRule="auto"/>
              <w:ind w:right="55"/>
              <w:jc w:val="right"/>
              <w:rPr>
                <w:rFonts w:ascii="Calibri" w:cs="Calibri" w:eastAsia="Calibri" w:hAnsi="Calibri"/>
              </w:rPr>
            </w:pPr>
            <w:r w:rsidDel="00000000" w:rsidR="00000000" w:rsidRPr="00000000">
              <w:rPr>
                <w:rFonts w:ascii="Calibri" w:cs="Calibri" w:eastAsia="Calibri" w:hAnsi="Calibri"/>
                <w:rtl w:val="0"/>
              </w:rPr>
              <w:t xml:space="preserve">928</w:t>
            </w:r>
          </w:p>
        </w:tc>
      </w:tr>
      <w:tr>
        <w:trPr>
          <w:cantSplit w:val="0"/>
          <w:trHeight w:val="316" w:hRule="atLeast"/>
          <w:tblHeader w:val="0"/>
        </w:trPr>
        <w:tc>
          <w:tcPr>
            <w:shd w:fill="auto" w:val="cle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Cauca</w:t>
            </w:r>
          </w:p>
        </w:tc>
        <w:tc>
          <w:tcPr>
            <w:shd w:fill="auto" w:val="cle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Bordo, Guapi y Popayán</w:t>
            </w:r>
          </w:p>
        </w:tc>
        <w:tc>
          <w:tcPr>
            <w:shd w:fill="auto" w:val="clear"/>
          </w:tcPr>
          <w:p w:rsidR="00000000" w:rsidDel="00000000" w:rsidP="00000000" w:rsidRDefault="00000000" w:rsidRPr="00000000" w14:paraId="00000058">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4.484</w:t>
            </w:r>
          </w:p>
        </w:tc>
      </w:tr>
      <w:tr>
        <w:trPr>
          <w:cantSplit w:val="0"/>
          <w:trHeight w:val="314" w:hRule="atLeast"/>
          <w:tblHeader w:val="0"/>
        </w:trPr>
        <w:tc>
          <w:tcPr>
            <w:shd w:fill="auto" w:val="clear"/>
          </w:tcPr>
          <w:p w:rsidR="00000000" w:rsidDel="00000000" w:rsidP="00000000" w:rsidRDefault="00000000" w:rsidRPr="00000000" w14:paraId="00000059">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Cesar</w:t>
            </w:r>
          </w:p>
        </w:tc>
        <w:tc>
          <w:tcPr>
            <w:shd w:fill="auto" w:val="clear"/>
          </w:tcPr>
          <w:p w:rsidR="00000000" w:rsidDel="00000000" w:rsidP="00000000" w:rsidRDefault="00000000" w:rsidRPr="00000000" w14:paraId="0000005A">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Curumaní y Valledupar</w:t>
            </w:r>
          </w:p>
        </w:tc>
        <w:tc>
          <w:tcPr>
            <w:shd w:fill="auto" w:val="clear"/>
          </w:tcPr>
          <w:p w:rsidR="00000000" w:rsidDel="00000000" w:rsidP="00000000" w:rsidRDefault="00000000" w:rsidRPr="00000000" w14:paraId="0000005B">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3.174</w:t>
            </w:r>
          </w:p>
        </w:tc>
      </w:tr>
      <w:tr>
        <w:trPr>
          <w:cantSplit w:val="0"/>
          <w:trHeight w:val="313" w:hRule="atLeast"/>
          <w:tblHeader w:val="0"/>
        </w:trPr>
        <w:tc>
          <w:tcPr>
            <w:shd w:fill="auto" w:val="clear"/>
          </w:tcPr>
          <w:p w:rsidR="00000000" w:rsidDel="00000000" w:rsidP="00000000" w:rsidRDefault="00000000" w:rsidRPr="00000000" w14:paraId="0000005C">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Chocó</w:t>
            </w:r>
          </w:p>
        </w:tc>
        <w:tc>
          <w:tcPr>
            <w:shd w:fill="auto" w:val="clear"/>
          </w:tcPr>
          <w:p w:rsidR="00000000" w:rsidDel="00000000" w:rsidP="00000000" w:rsidRDefault="00000000" w:rsidRPr="00000000" w14:paraId="0000005D">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Bahía Solano, Istmina y Quibdó</w:t>
            </w:r>
          </w:p>
        </w:tc>
        <w:tc>
          <w:tcPr>
            <w:shd w:fill="auto" w:val="clear"/>
          </w:tcPr>
          <w:p w:rsidR="00000000" w:rsidDel="00000000" w:rsidP="00000000" w:rsidRDefault="00000000" w:rsidRPr="00000000" w14:paraId="0000005E">
            <w:pPr>
              <w:widowControl w:val="0"/>
              <w:spacing w:line="283" w:lineRule="auto"/>
              <w:ind w:right="57"/>
              <w:jc w:val="right"/>
              <w:rPr>
                <w:rFonts w:ascii="Calibri" w:cs="Calibri" w:eastAsia="Calibri" w:hAnsi="Calibri"/>
              </w:rPr>
            </w:pPr>
            <w:r w:rsidDel="00000000" w:rsidR="00000000" w:rsidRPr="00000000">
              <w:rPr>
                <w:rFonts w:ascii="Calibri" w:cs="Calibri" w:eastAsia="Calibri" w:hAnsi="Calibri"/>
                <w:rtl w:val="0"/>
              </w:rPr>
              <w:t xml:space="preserve">2.360</w:t>
            </w:r>
          </w:p>
        </w:tc>
      </w:tr>
      <w:tr>
        <w:trPr>
          <w:cantSplit w:val="0"/>
          <w:trHeight w:val="316" w:hRule="atLeast"/>
          <w:tblHeader w:val="0"/>
        </w:trPr>
        <w:tc>
          <w:tcPr>
            <w:shd w:fill="auto" w:val="cle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Córdoba</w:t>
            </w:r>
          </w:p>
        </w:tc>
        <w:tc>
          <w:tcPr>
            <w:shd w:fill="auto" w:val="clea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Lorica, Montería, Montelíbano y Sahagún</w:t>
            </w:r>
          </w:p>
        </w:tc>
        <w:tc>
          <w:tcPr>
            <w:shd w:fill="auto" w:val="clear"/>
          </w:tcPr>
          <w:p w:rsidR="00000000" w:rsidDel="00000000" w:rsidP="00000000" w:rsidRDefault="00000000" w:rsidRPr="00000000" w14:paraId="00000061">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6.297</w:t>
            </w:r>
          </w:p>
        </w:tc>
      </w:tr>
      <w:tr>
        <w:trPr>
          <w:cantSplit w:val="0"/>
          <w:trHeight w:val="512" w:hRule="atLeast"/>
          <w:tblHeader w:val="0"/>
        </w:trPr>
        <w:tc>
          <w:tcPr>
            <w:shd w:fill="auto" w:val="cle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Cundinamarca</w:t>
            </w:r>
          </w:p>
        </w:tc>
        <w:tc>
          <w:tcPr>
            <w:shd w:fill="auto" w:val="clear"/>
          </w:tcPr>
          <w:p w:rsidR="00000000" w:rsidDel="00000000" w:rsidP="00000000" w:rsidRDefault="00000000" w:rsidRPr="00000000" w14:paraId="00000064">
            <w:pPr>
              <w:widowControl w:val="0"/>
              <w:spacing w:line="240" w:lineRule="auto"/>
              <w:ind w:right="107"/>
              <w:rPr>
                <w:rFonts w:ascii="Calibri" w:cs="Calibri" w:eastAsia="Calibri" w:hAnsi="Calibri"/>
              </w:rPr>
            </w:pPr>
            <w:r w:rsidDel="00000000" w:rsidR="00000000" w:rsidRPr="00000000">
              <w:rPr>
                <w:rFonts w:ascii="Calibri" w:cs="Calibri" w:eastAsia="Calibri" w:hAnsi="Calibri"/>
                <w:rtl w:val="0"/>
              </w:rPr>
              <w:t xml:space="preserve">Chía, Facatativá, Funza y Mosquera (un solo sitio), Fusagasugá, Girardot, Soacha, Ubaté y Zipaquirá</w:t>
            </w:r>
          </w:p>
        </w:tc>
        <w:tc>
          <w:tcPr>
            <w:shd w:fill="auto" w:val="clear"/>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8.342</w:t>
            </w:r>
          </w:p>
        </w:tc>
      </w:tr>
      <w:tr>
        <w:trPr>
          <w:cantSplit w:val="0"/>
          <w:trHeight w:val="316" w:hRule="atLeast"/>
          <w:tblHeader w:val="0"/>
        </w:trPr>
        <w:tc>
          <w:tcPr>
            <w:shd w:fill="auto" w:val="clear"/>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Guainía</w:t>
            </w:r>
          </w:p>
        </w:tc>
        <w:tc>
          <w:tcPr>
            <w:shd w:fill="auto" w:val="clear"/>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Inírida</w:t>
            </w:r>
          </w:p>
        </w:tc>
        <w:tc>
          <w:tcPr>
            <w:shd w:fill="auto" w:val="clear"/>
          </w:tcPr>
          <w:p w:rsidR="00000000" w:rsidDel="00000000" w:rsidP="00000000" w:rsidRDefault="00000000" w:rsidRPr="00000000" w14:paraId="00000069">
            <w:pPr>
              <w:widowControl w:val="0"/>
              <w:spacing w:line="240" w:lineRule="auto"/>
              <w:ind w:right="55"/>
              <w:jc w:val="right"/>
              <w:rPr>
                <w:rFonts w:ascii="Calibri" w:cs="Calibri" w:eastAsia="Calibri" w:hAnsi="Calibri"/>
              </w:rPr>
            </w:pPr>
            <w:r w:rsidDel="00000000" w:rsidR="00000000" w:rsidRPr="00000000">
              <w:rPr>
                <w:rFonts w:ascii="Calibri" w:cs="Calibri" w:eastAsia="Calibri" w:hAnsi="Calibri"/>
                <w:rtl w:val="0"/>
              </w:rPr>
              <w:t xml:space="preserve">130</w:t>
            </w:r>
          </w:p>
        </w:tc>
      </w:tr>
      <w:tr>
        <w:trPr>
          <w:cantSplit w:val="0"/>
          <w:trHeight w:val="314" w:hRule="atLeast"/>
          <w:tblHeader w:val="0"/>
        </w:trPr>
        <w:tc>
          <w:tcPr>
            <w:shd w:fill="auto" w:val="clear"/>
          </w:tcPr>
          <w:p w:rsidR="00000000" w:rsidDel="00000000" w:rsidP="00000000" w:rsidRDefault="00000000" w:rsidRPr="00000000" w14:paraId="0000006A">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Guaviare</w:t>
            </w:r>
          </w:p>
        </w:tc>
        <w:tc>
          <w:tcPr>
            <w:shd w:fill="auto" w:val="clear"/>
          </w:tcPr>
          <w:p w:rsidR="00000000" w:rsidDel="00000000" w:rsidP="00000000" w:rsidRDefault="00000000" w:rsidRPr="00000000" w14:paraId="0000006B">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San José del Guaviare</w:t>
            </w:r>
          </w:p>
        </w:tc>
        <w:tc>
          <w:tcPr>
            <w:shd w:fill="auto" w:val="clear"/>
          </w:tcPr>
          <w:p w:rsidR="00000000" w:rsidDel="00000000" w:rsidP="00000000" w:rsidRDefault="00000000" w:rsidRPr="00000000" w14:paraId="0000006C">
            <w:pPr>
              <w:widowControl w:val="0"/>
              <w:spacing w:before="9" w:line="240" w:lineRule="auto"/>
              <w:ind w:right="55"/>
              <w:jc w:val="right"/>
              <w:rPr>
                <w:rFonts w:ascii="Calibri" w:cs="Calibri" w:eastAsia="Calibri" w:hAnsi="Calibri"/>
              </w:rPr>
            </w:pPr>
            <w:r w:rsidDel="00000000" w:rsidR="00000000" w:rsidRPr="00000000">
              <w:rPr>
                <w:rFonts w:ascii="Calibri" w:cs="Calibri" w:eastAsia="Calibri" w:hAnsi="Calibri"/>
                <w:rtl w:val="0"/>
              </w:rPr>
              <w:t xml:space="preserve">295</w:t>
            </w:r>
          </w:p>
        </w:tc>
      </w:tr>
      <w:tr>
        <w:trPr>
          <w:cantSplit w:val="0"/>
          <w:trHeight w:val="313" w:hRule="atLeast"/>
          <w:tblHeader w:val="0"/>
        </w:trPr>
        <w:tc>
          <w:tcPr>
            <w:shd w:fill="auto" w:val="clear"/>
          </w:tcPr>
          <w:p w:rsidR="00000000" w:rsidDel="00000000" w:rsidP="00000000" w:rsidRDefault="00000000" w:rsidRPr="00000000" w14:paraId="0000006D">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Huila</w:t>
            </w:r>
          </w:p>
        </w:tc>
        <w:tc>
          <w:tcPr>
            <w:shd w:fill="auto" w:val="clear"/>
          </w:tcPr>
          <w:p w:rsidR="00000000" w:rsidDel="00000000" w:rsidP="00000000" w:rsidRDefault="00000000" w:rsidRPr="00000000" w14:paraId="0000006E">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Garzón, La Plata, Neiva y Pitalito</w:t>
            </w:r>
          </w:p>
        </w:tc>
        <w:tc>
          <w:tcPr>
            <w:shd w:fill="auto" w:val="clear"/>
          </w:tcPr>
          <w:p w:rsidR="00000000" w:rsidDel="00000000" w:rsidP="00000000" w:rsidRDefault="00000000" w:rsidRPr="00000000" w14:paraId="0000006F">
            <w:pPr>
              <w:widowControl w:val="0"/>
              <w:spacing w:line="283" w:lineRule="auto"/>
              <w:ind w:right="57"/>
              <w:jc w:val="right"/>
              <w:rPr>
                <w:rFonts w:ascii="Calibri" w:cs="Calibri" w:eastAsia="Calibri" w:hAnsi="Calibri"/>
              </w:rPr>
            </w:pPr>
            <w:r w:rsidDel="00000000" w:rsidR="00000000" w:rsidRPr="00000000">
              <w:rPr>
                <w:rFonts w:ascii="Calibri" w:cs="Calibri" w:eastAsia="Calibri" w:hAnsi="Calibri"/>
                <w:rtl w:val="0"/>
              </w:rPr>
              <w:t xml:space="preserve">3.915</w:t>
            </w:r>
          </w:p>
        </w:tc>
      </w:tr>
      <w:tr>
        <w:trPr>
          <w:cantSplit w:val="0"/>
          <w:trHeight w:val="316" w:hRule="atLeast"/>
          <w:tblHeader w:val="0"/>
        </w:trPr>
        <w:tc>
          <w:tcPr>
            <w:shd w:fill="auto" w:val="clear"/>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Guajira</w:t>
            </w:r>
          </w:p>
        </w:tc>
        <w:tc>
          <w:tcPr>
            <w:shd w:fill="auto" w:val="clear"/>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Maicao, Riohacha y Uribia</w:t>
            </w:r>
          </w:p>
        </w:tc>
        <w:tc>
          <w:tcPr>
            <w:shd w:fill="auto" w:val="clear"/>
          </w:tcPr>
          <w:p w:rsidR="00000000" w:rsidDel="00000000" w:rsidP="00000000" w:rsidRDefault="00000000" w:rsidRPr="00000000" w14:paraId="00000072">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1.678</w:t>
            </w:r>
          </w:p>
        </w:tc>
      </w:tr>
      <w:tr>
        <w:trPr>
          <w:cantSplit w:val="0"/>
          <w:trHeight w:val="314" w:hRule="atLeast"/>
          <w:tblHeader w:val="0"/>
        </w:trPr>
        <w:tc>
          <w:tcPr>
            <w:shd w:fill="auto" w:val="clear"/>
          </w:tcPr>
          <w:p w:rsidR="00000000" w:rsidDel="00000000" w:rsidP="00000000" w:rsidRDefault="00000000" w:rsidRPr="00000000" w14:paraId="00000073">
            <w:pPr>
              <w:widowControl w:val="0"/>
              <w:spacing w:before="12" w:line="283" w:lineRule="auto"/>
              <w:rPr>
                <w:rFonts w:ascii="Calibri" w:cs="Calibri" w:eastAsia="Calibri" w:hAnsi="Calibri"/>
              </w:rPr>
            </w:pPr>
            <w:r w:rsidDel="00000000" w:rsidR="00000000" w:rsidRPr="00000000">
              <w:rPr>
                <w:rFonts w:ascii="Calibri" w:cs="Calibri" w:eastAsia="Calibri" w:hAnsi="Calibri"/>
                <w:rtl w:val="0"/>
              </w:rPr>
              <w:t xml:space="preserve">Magdalena</w:t>
            </w:r>
          </w:p>
        </w:tc>
        <w:tc>
          <w:tcPr>
            <w:shd w:fill="auto" w:val="clear"/>
          </w:tcPr>
          <w:p w:rsidR="00000000" w:rsidDel="00000000" w:rsidP="00000000" w:rsidRDefault="00000000" w:rsidRPr="00000000" w14:paraId="00000074">
            <w:pPr>
              <w:widowControl w:val="0"/>
              <w:spacing w:before="12" w:line="283" w:lineRule="auto"/>
              <w:rPr>
                <w:rFonts w:ascii="Calibri" w:cs="Calibri" w:eastAsia="Calibri" w:hAnsi="Calibri"/>
              </w:rPr>
            </w:pPr>
            <w:r w:rsidDel="00000000" w:rsidR="00000000" w:rsidRPr="00000000">
              <w:rPr>
                <w:rFonts w:ascii="Calibri" w:cs="Calibri" w:eastAsia="Calibri" w:hAnsi="Calibri"/>
                <w:rtl w:val="0"/>
              </w:rPr>
              <w:t xml:space="preserve">Ciénaga, El Banco y Santa Marta</w:t>
            </w:r>
          </w:p>
        </w:tc>
        <w:tc>
          <w:tcPr>
            <w:shd w:fill="auto" w:val="clear"/>
          </w:tcPr>
          <w:p w:rsidR="00000000" w:rsidDel="00000000" w:rsidP="00000000" w:rsidRDefault="00000000" w:rsidRPr="00000000" w14:paraId="00000075">
            <w:pPr>
              <w:widowControl w:val="0"/>
              <w:spacing w:before="12" w:line="283" w:lineRule="auto"/>
              <w:ind w:right="57"/>
              <w:jc w:val="right"/>
              <w:rPr>
                <w:rFonts w:ascii="Calibri" w:cs="Calibri" w:eastAsia="Calibri" w:hAnsi="Calibri"/>
              </w:rPr>
            </w:pPr>
            <w:r w:rsidDel="00000000" w:rsidR="00000000" w:rsidRPr="00000000">
              <w:rPr>
                <w:rFonts w:ascii="Calibri" w:cs="Calibri" w:eastAsia="Calibri" w:hAnsi="Calibri"/>
                <w:rtl w:val="0"/>
              </w:rPr>
              <w:t xml:space="preserve">5.252</w:t>
            </w:r>
          </w:p>
        </w:tc>
      </w:tr>
      <w:tr>
        <w:trPr>
          <w:cantSplit w:val="0"/>
          <w:trHeight w:val="316" w:hRule="atLeast"/>
          <w:tblHeader w:val="0"/>
        </w:trPr>
        <w:tc>
          <w:tcPr>
            <w:shd w:fill="auto" w:val="cle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Meta</w:t>
            </w:r>
          </w:p>
        </w:tc>
        <w:tc>
          <w:tcPr>
            <w:shd w:fill="auto" w:val="cle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Villavicencio. Granada y Puerto Gaitán</w:t>
            </w:r>
          </w:p>
        </w:tc>
        <w:tc>
          <w:tcPr>
            <w:shd w:fill="auto" w:val="clear"/>
          </w:tcPr>
          <w:p w:rsidR="00000000" w:rsidDel="00000000" w:rsidP="00000000" w:rsidRDefault="00000000" w:rsidRPr="00000000" w14:paraId="00000078">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2.347</w:t>
            </w:r>
          </w:p>
        </w:tc>
      </w:tr>
      <w:tr>
        <w:trPr>
          <w:cantSplit w:val="0"/>
          <w:trHeight w:val="313" w:hRule="atLeast"/>
          <w:tblHeader w:val="0"/>
        </w:trPr>
        <w:tc>
          <w:tcPr>
            <w:shd w:fill="auto" w:val="clear"/>
          </w:tcPr>
          <w:p w:rsidR="00000000" w:rsidDel="00000000" w:rsidP="00000000" w:rsidRDefault="00000000" w:rsidRPr="00000000" w14:paraId="00000079">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Nariño</w:t>
            </w:r>
          </w:p>
        </w:tc>
        <w:tc>
          <w:tcPr>
            <w:shd w:fill="auto" w:val="clear"/>
          </w:tcPr>
          <w:p w:rsidR="00000000" w:rsidDel="00000000" w:rsidP="00000000" w:rsidRDefault="00000000" w:rsidRPr="00000000" w14:paraId="0000007A">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Ipiales, La Unión, Pasto y Tumaco</w:t>
            </w:r>
          </w:p>
        </w:tc>
        <w:tc>
          <w:tcPr>
            <w:shd w:fill="auto" w:val="clear"/>
          </w:tcPr>
          <w:p w:rsidR="00000000" w:rsidDel="00000000" w:rsidP="00000000" w:rsidRDefault="00000000" w:rsidRPr="00000000" w14:paraId="0000007B">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4.260</w:t>
            </w:r>
          </w:p>
        </w:tc>
      </w:tr>
      <w:tr>
        <w:trPr>
          <w:cantSplit w:val="0"/>
          <w:trHeight w:val="590" w:hRule="atLeast"/>
          <w:tblHeader w:val="0"/>
        </w:trPr>
        <w:tc>
          <w:tcPr>
            <w:shd w:fill="auto" w:val="clear"/>
          </w:tcPr>
          <w:p w:rsidR="00000000" w:rsidDel="00000000" w:rsidP="00000000" w:rsidRDefault="00000000" w:rsidRPr="00000000" w14:paraId="0000007C">
            <w:pPr>
              <w:widowControl w:val="0"/>
              <w:spacing w:before="21" w:line="240" w:lineRule="auto"/>
              <w:ind w:right="502"/>
              <w:rPr>
                <w:rFonts w:ascii="Calibri" w:cs="Calibri" w:eastAsia="Calibri" w:hAnsi="Calibri"/>
              </w:rPr>
            </w:pPr>
            <w:r w:rsidDel="00000000" w:rsidR="00000000" w:rsidRPr="00000000">
              <w:rPr>
                <w:rFonts w:ascii="Calibri" w:cs="Calibri" w:eastAsia="Calibri" w:hAnsi="Calibri"/>
                <w:rtl w:val="0"/>
              </w:rPr>
              <w:t xml:space="preserve">Norte Santander</w:t>
            </w:r>
          </w:p>
        </w:tc>
        <w:tc>
          <w:tcPr>
            <w:shd w:fill="auto" w:val="clear"/>
          </w:tcPr>
          <w:p w:rsidR="00000000" w:rsidDel="00000000" w:rsidP="00000000" w:rsidRDefault="00000000" w:rsidRPr="00000000" w14:paraId="0000007D">
            <w:pPr>
              <w:widowControl w:val="0"/>
              <w:spacing w:before="167" w:line="240" w:lineRule="auto"/>
              <w:rPr>
                <w:rFonts w:ascii="Calibri" w:cs="Calibri" w:eastAsia="Calibri" w:hAnsi="Calibri"/>
              </w:rPr>
            </w:pPr>
            <w:r w:rsidDel="00000000" w:rsidR="00000000" w:rsidRPr="00000000">
              <w:rPr>
                <w:rFonts w:ascii="Calibri" w:cs="Calibri" w:eastAsia="Calibri" w:hAnsi="Calibri"/>
                <w:rtl w:val="0"/>
              </w:rPr>
              <w:t xml:space="preserve">Cúcuta, Ocaña y Pamplona</w:t>
            </w:r>
          </w:p>
        </w:tc>
        <w:tc>
          <w:tcPr>
            <w:shd w:fill="auto" w:val="clear"/>
          </w:tcPr>
          <w:p w:rsidR="00000000" w:rsidDel="00000000" w:rsidP="00000000" w:rsidRDefault="00000000" w:rsidRPr="00000000" w14:paraId="0000007E">
            <w:pPr>
              <w:widowControl w:val="0"/>
              <w:spacing w:before="167"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3.249</w:t>
            </w:r>
          </w:p>
        </w:tc>
      </w:tr>
      <w:tr>
        <w:trPr>
          <w:cantSplit w:val="0"/>
          <w:trHeight w:val="313" w:hRule="atLeast"/>
          <w:tblHeader w:val="0"/>
        </w:trPr>
        <w:tc>
          <w:tcPr>
            <w:shd w:fill="auto" w:val="clear"/>
          </w:tcPr>
          <w:p w:rsidR="00000000" w:rsidDel="00000000" w:rsidP="00000000" w:rsidRDefault="00000000" w:rsidRPr="00000000" w14:paraId="0000007F">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Putumayo</w:t>
            </w:r>
          </w:p>
        </w:tc>
        <w:tc>
          <w:tcPr>
            <w:shd w:fill="auto" w:val="clear"/>
          </w:tcPr>
          <w:p w:rsidR="00000000" w:rsidDel="00000000" w:rsidP="00000000" w:rsidRDefault="00000000" w:rsidRPr="00000000" w14:paraId="00000080">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Mocoa y Puerto Leguizamo</w:t>
            </w:r>
          </w:p>
        </w:tc>
        <w:tc>
          <w:tcPr>
            <w:shd w:fill="auto" w:val="clear"/>
          </w:tcPr>
          <w:p w:rsidR="00000000" w:rsidDel="00000000" w:rsidP="00000000" w:rsidRDefault="00000000" w:rsidRPr="00000000" w14:paraId="00000081">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1.174</w:t>
            </w:r>
          </w:p>
        </w:tc>
      </w:tr>
      <w:tr>
        <w:trPr>
          <w:cantSplit w:val="0"/>
          <w:trHeight w:val="316" w:hRule="atLeast"/>
          <w:tblHeader w:val="0"/>
        </w:trPr>
        <w:tc>
          <w:tcPr>
            <w:shd w:fill="auto" w:val="clear"/>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Quindío</w:t>
            </w:r>
          </w:p>
        </w:tc>
        <w:tc>
          <w:tcPr>
            <w:shd w:fill="auto" w:val="clear"/>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Armenia</w:t>
            </w:r>
          </w:p>
        </w:tc>
        <w:tc>
          <w:tcPr>
            <w:shd w:fill="auto" w:val="clear"/>
          </w:tcPr>
          <w:p w:rsidR="00000000" w:rsidDel="00000000" w:rsidP="00000000" w:rsidRDefault="00000000" w:rsidRPr="00000000" w14:paraId="00000084">
            <w:pPr>
              <w:widowControl w:val="0"/>
              <w:spacing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1.812</w:t>
            </w:r>
          </w:p>
        </w:tc>
      </w:tr>
      <w:tr>
        <w:trPr>
          <w:cantSplit w:val="0"/>
          <w:trHeight w:val="313" w:hRule="atLeast"/>
          <w:tblHeader w:val="0"/>
        </w:trPr>
        <w:tc>
          <w:tcPr>
            <w:shd w:fill="auto" w:val="clear"/>
          </w:tcPr>
          <w:p w:rsidR="00000000" w:rsidDel="00000000" w:rsidP="00000000" w:rsidRDefault="00000000" w:rsidRPr="00000000" w14:paraId="00000085">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Risaralda</w:t>
            </w:r>
          </w:p>
        </w:tc>
        <w:tc>
          <w:tcPr>
            <w:shd w:fill="auto" w:val="clear"/>
          </w:tcPr>
          <w:p w:rsidR="00000000" w:rsidDel="00000000" w:rsidP="00000000" w:rsidRDefault="00000000" w:rsidRPr="00000000" w14:paraId="00000086">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Dosquebradas y Pereira (un solo sitio)</w:t>
            </w:r>
          </w:p>
        </w:tc>
        <w:tc>
          <w:tcPr>
            <w:shd w:fill="auto" w:val="clear"/>
          </w:tcPr>
          <w:p w:rsidR="00000000" w:rsidDel="00000000" w:rsidP="00000000" w:rsidRDefault="00000000" w:rsidRPr="00000000" w14:paraId="00000087">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2.706</w:t>
            </w:r>
          </w:p>
        </w:tc>
      </w:tr>
      <w:tr>
        <w:trPr>
          <w:cantSplit w:val="0"/>
          <w:trHeight w:val="313" w:hRule="atLeast"/>
          <w:tblHeader w:val="0"/>
        </w:trPr>
        <w:tc>
          <w:tcPr>
            <w:shd w:fill="auto" w:val="clear"/>
          </w:tcPr>
          <w:p w:rsidR="00000000" w:rsidDel="00000000" w:rsidP="00000000" w:rsidRDefault="00000000" w:rsidRPr="00000000" w14:paraId="00000088">
            <w:pPr>
              <w:widowControl w:val="0"/>
              <w:spacing w:line="291.99999999999994" w:lineRule="auto"/>
              <w:rPr>
                <w:rFonts w:ascii="Calibri" w:cs="Calibri" w:eastAsia="Calibri" w:hAnsi="Calibri"/>
              </w:rPr>
            </w:pPr>
            <w:r w:rsidDel="00000000" w:rsidR="00000000" w:rsidRPr="00000000">
              <w:rPr>
                <w:rFonts w:ascii="Calibri" w:cs="Calibri" w:eastAsia="Calibri" w:hAnsi="Calibri"/>
                <w:rtl w:val="0"/>
              </w:rPr>
              <w:t xml:space="preserve">San Andrés y</w:t>
            </w:r>
          </w:p>
          <w:p w:rsidR="00000000" w:rsidDel="00000000" w:rsidP="00000000" w:rsidRDefault="00000000" w:rsidRPr="00000000" w14:paraId="00000089">
            <w:pPr>
              <w:widowControl w:val="0"/>
              <w:spacing w:line="273" w:lineRule="auto"/>
              <w:rPr>
                <w:rFonts w:ascii="Calibri" w:cs="Calibri" w:eastAsia="Calibri" w:hAnsi="Calibri"/>
              </w:rPr>
            </w:pPr>
            <w:r w:rsidDel="00000000" w:rsidR="00000000" w:rsidRPr="00000000">
              <w:rPr>
                <w:rFonts w:ascii="Calibri" w:cs="Calibri" w:eastAsia="Calibri" w:hAnsi="Calibri"/>
                <w:rtl w:val="0"/>
              </w:rPr>
              <w:t xml:space="preserve">Providencia</w:t>
            </w:r>
          </w:p>
        </w:tc>
        <w:tc>
          <w:tcPr>
            <w:shd w:fill="auto" w:val="clear"/>
          </w:tcPr>
          <w:p w:rsidR="00000000" w:rsidDel="00000000" w:rsidP="00000000" w:rsidRDefault="00000000" w:rsidRPr="00000000" w14:paraId="0000008A">
            <w:pPr>
              <w:widowControl w:val="0"/>
              <w:spacing w:before="146" w:line="240" w:lineRule="auto"/>
              <w:rPr>
                <w:rFonts w:ascii="Calibri" w:cs="Calibri" w:eastAsia="Calibri" w:hAnsi="Calibri"/>
              </w:rPr>
            </w:pPr>
            <w:r w:rsidDel="00000000" w:rsidR="00000000" w:rsidRPr="00000000">
              <w:rPr>
                <w:rFonts w:ascii="Calibri" w:cs="Calibri" w:eastAsia="Calibri" w:hAnsi="Calibri"/>
                <w:rtl w:val="0"/>
              </w:rPr>
              <w:t xml:space="preserve">San Andrés</w:t>
            </w:r>
          </w:p>
        </w:tc>
        <w:tc>
          <w:tcPr>
            <w:shd w:fill="auto" w:val="clear"/>
          </w:tcPr>
          <w:p w:rsidR="00000000" w:rsidDel="00000000" w:rsidP="00000000" w:rsidRDefault="00000000" w:rsidRPr="00000000" w14:paraId="0000008B">
            <w:pPr>
              <w:widowControl w:val="0"/>
              <w:spacing w:before="146" w:line="240" w:lineRule="auto"/>
              <w:ind w:right="55"/>
              <w:jc w:val="right"/>
              <w:rPr>
                <w:rFonts w:ascii="Calibri" w:cs="Calibri" w:eastAsia="Calibri" w:hAnsi="Calibri"/>
              </w:rPr>
            </w:pPr>
            <w:r w:rsidDel="00000000" w:rsidR="00000000" w:rsidRPr="00000000">
              <w:rPr>
                <w:rFonts w:ascii="Calibri" w:cs="Calibri" w:eastAsia="Calibri" w:hAnsi="Calibri"/>
                <w:rtl w:val="0"/>
              </w:rPr>
              <w:t xml:space="preserve">168</w:t>
            </w:r>
          </w:p>
        </w:tc>
      </w:tr>
      <w:tr>
        <w:trPr>
          <w:cantSplit w:val="0"/>
          <w:trHeight w:val="281" w:hRule="atLeast"/>
          <w:tblHeader w:val="0"/>
        </w:trPr>
        <w:tc>
          <w:tcPr>
            <w:shd w:fill="auto" w:val="clear"/>
          </w:tcPr>
          <w:p w:rsidR="00000000" w:rsidDel="00000000" w:rsidP="00000000" w:rsidRDefault="00000000" w:rsidRPr="00000000" w14:paraId="0000008C">
            <w:pPr>
              <w:widowControl w:val="0"/>
              <w:spacing w:before="145" w:line="240" w:lineRule="auto"/>
              <w:rPr>
                <w:rFonts w:ascii="Calibri" w:cs="Calibri" w:eastAsia="Calibri" w:hAnsi="Calibri"/>
              </w:rPr>
            </w:pPr>
            <w:r w:rsidDel="00000000" w:rsidR="00000000" w:rsidRPr="00000000">
              <w:rPr>
                <w:rFonts w:ascii="Calibri" w:cs="Calibri" w:eastAsia="Calibri" w:hAnsi="Calibri"/>
                <w:rtl w:val="0"/>
              </w:rPr>
              <w:t xml:space="preserve">Santander</w:t>
            </w:r>
          </w:p>
        </w:tc>
        <w:tc>
          <w:tcPr>
            <w:shd w:fill="auto" w:val="clear"/>
          </w:tcPr>
          <w:p w:rsidR="00000000" w:rsidDel="00000000" w:rsidP="00000000" w:rsidRDefault="00000000" w:rsidRPr="00000000" w14:paraId="0000008D">
            <w:pPr>
              <w:widowControl w:val="0"/>
              <w:spacing w:line="291.99999999999994" w:lineRule="auto"/>
              <w:rPr>
                <w:rFonts w:ascii="Calibri" w:cs="Calibri" w:eastAsia="Calibri" w:hAnsi="Calibri"/>
              </w:rPr>
            </w:pPr>
            <w:r w:rsidDel="00000000" w:rsidR="00000000" w:rsidRPr="00000000">
              <w:rPr>
                <w:rFonts w:ascii="Calibri" w:cs="Calibri" w:eastAsia="Calibri" w:hAnsi="Calibri"/>
                <w:rtl w:val="0"/>
              </w:rPr>
              <w:t xml:space="preserve">Barrancabermeja y Zona Metropolitana Bucaramanga</w:t>
            </w:r>
          </w:p>
        </w:tc>
        <w:tc>
          <w:tcPr>
            <w:shd w:fill="auto" w:val="clear"/>
          </w:tcPr>
          <w:p w:rsidR="00000000" w:rsidDel="00000000" w:rsidP="00000000" w:rsidRDefault="00000000" w:rsidRPr="00000000" w14:paraId="0000008E">
            <w:pPr>
              <w:widowControl w:val="0"/>
              <w:spacing w:before="145"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6.879</w:t>
            </w:r>
          </w:p>
        </w:tc>
      </w:tr>
      <w:tr>
        <w:trPr>
          <w:cantSplit w:val="0"/>
          <w:trHeight w:val="313" w:hRule="atLeast"/>
          <w:tblHeader w:val="0"/>
        </w:trPr>
        <w:tc>
          <w:tcPr>
            <w:shd w:fill="auto" w:val="clear"/>
          </w:tcPr>
          <w:p w:rsidR="00000000" w:rsidDel="00000000" w:rsidP="00000000" w:rsidRDefault="00000000" w:rsidRPr="00000000" w14:paraId="0000008F">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Sucre</w:t>
            </w:r>
          </w:p>
        </w:tc>
        <w:tc>
          <w:tcPr>
            <w:shd w:fill="auto" w:val="clear"/>
          </w:tcPr>
          <w:p w:rsidR="00000000" w:rsidDel="00000000" w:rsidP="00000000" w:rsidRDefault="00000000" w:rsidRPr="00000000" w14:paraId="00000090">
            <w:pPr>
              <w:widowControl w:val="0"/>
              <w:spacing w:before="9" w:line="240" w:lineRule="auto"/>
              <w:rPr>
                <w:rFonts w:ascii="Calibri" w:cs="Calibri" w:eastAsia="Calibri" w:hAnsi="Calibri"/>
              </w:rPr>
            </w:pPr>
            <w:r w:rsidDel="00000000" w:rsidR="00000000" w:rsidRPr="00000000">
              <w:rPr>
                <w:rFonts w:ascii="Calibri" w:cs="Calibri" w:eastAsia="Calibri" w:hAnsi="Calibri"/>
                <w:rtl w:val="0"/>
              </w:rPr>
              <w:t xml:space="preserve">Sincelejo</w:t>
            </w:r>
          </w:p>
        </w:tc>
        <w:tc>
          <w:tcPr>
            <w:shd w:fill="auto" w:val="clear"/>
          </w:tcPr>
          <w:p w:rsidR="00000000" w:rsidDel="00000000" w:rsidP="00000000" w:rsidRDefault="00000000" w:rsidRPr="00000000" w14:paraId="00000091">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2.816</w:t>
            </w:r>
          </w:p>
        </w:tc>
      </w:tr>
      <w:tr>
        <w:trPr>
          <w:cantSplit w:val="0"/>
          <w:trHeight w:val="313" w:hRule="atLeast"/>
          <w:tblHeader w:val="0"/>
        </w:trPr>
        <w:tc>
          <w:tcPr>
            <w:shd w:fill="auto" w:val="clear"/>
          </w:tcPr>
          <w:p w:rsidR="00000000" w:rsidDel="00000000" w:rsidP="00000000" w:rsidRDefault="00000000" w:rsidRPr="00000000" w14:paraId="00000092">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Tolima</w:t>
            </w:r>
          </w:p>
        </w:tc>
        <w:tc>
          <w:tcPr>
            <w:shd w:fill="auto" w:val="clear"/>
          </w:tcPr>
          <w:p w:rsidR="00000000" w:rsidDel="00000000" w:rsidP="00000000" w:rsidRDefault="00000000" w:rsidRPr="00000000" w14:paraId="00000093">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Ibagué, Chaparral y Mariquita</w:t>
            </w:r>
          </w:p>
        </w:tc>
        <w:tc>
          <w:tcPr>
            <w:shd w:fill="auto" w:val="clear"/>
          </w:tcPr>
          <w:p w:rsidR="00000000" w:rsidDel="00000000" w:rsidP="00000000" w:rsidRDefault="00000000" w:rsidRPr="00000000" w14:paraId="00000094">
            <w:pPr>
              <w:widowControl w:val="0"/>
              <w:spacing w:line="283" w:lineRule="auto"/>
              <w:ind w:right="57"/>
              <w:jc w:val="right"/>
              <w:rPr>
                <w:rFonts w:ascii="Calibri" w:cs="Calibri" w:eastAsia="Calibri" w:hAnsi="Calibri"/>
              </w:rPr>
            </w:pPr>
            <w:r w:rsidDel="00000000" w:rsidR="00000000" w:rsidRPr="00000000">
              <w:rPr>
                <w:rFonts w:ascii="Calibri" w:cs="Calibri" w:eastAsia="Calibri" w:hAnsi="Calibri"/>
                <w:rtl w:val="0"/>
              </w:rPr>
              <w:t xml:space="preserve">4.167</w:t>
            </w:r>
          </w:p>
        </w:tc>
      </w:tr>
      <w:tr>
        <w:trPr>
          <w:cantSplit w:val="0"/>
          <w:trHeight w:val="262" w:hRule="atLeast"/>
          <w:tblHeader w:val="0"/>
        </w:trPr>
        <w:tc>
          <w:tcPr>
            <w:shd w:fill="auto" w:val="clear"/>
          </w:tcPr>
          <w:p w:rsidR="00000000" w:rsidDel="00000000" w:rsidP="00000000" w:rsidRDefault="00000000" w:rsidRPr="00000000" w14:paraId="00000095">
            <w:pPr>
              <w:widowControl w:val="0"/>
              <w:spacing w:before="169" w:line="240" w:lineRule="auto"/>
              <w:rPr>
                <w:rFonts w:ascii="Calibri" w:cs="Calibri" w:eastAsia="Calibri" w:hAnsi="Calibri"/>
              </w:rPr>
            </w:pPr>
            <w:r w:rsidDel="00000000" w:rsidR="00000000" w:rsidRPr="00000000">
              <w:rPr>
                <w:rFonts w:ascii="Calibri" w:cs="Calibri" w:eastAsia="Calibri" w:hAnsi="Calibri"/>
                <w:rtl w:val="0"/>
              </w:rPr>
              <w:t xml:space="preserve">Valle</w:t>
            </w:r>
          </w:p>
        </w:tc>
        <w:tc>
          <w:tcPr>
            <w:shd w:fill="auto" w:val="clear"/>
          </w:tcPr>
          <w:p w:rsidR="00000000" w:rsidDel="00000000" w:rsidP="00000000" w:rsidRDefault="00000000" w:rsidRPr="00000000" w14:paraId="00000096">
            <w:pPr>
              <w:widowControl w:val="0"/>
              <w:spacing w:before="23" w:line="240" w:lineRule="auto"/>
              <w:ind w:right="506"/>
              <w:rPr>
                <w:rFonts w:ascii="Calibri" w:cs="Calibri" w:eastAsia="Calibri" w:hAnsi="Calibri"/>
              </w:rPr>
            </w:pPr>
            <w:r w:rsidDel="00000000" w:rsidR="00000000" w:rsidRPr="00000000">
              <w:rPr>
                <w:rFonts w:ascii="Calibri" w:cs="Calibri" w:eastAsia="Calibri" w:hAnsi="Calibri"/>
                <w:rtl w:val="0"/>
              </w:rPr>
              <w:t xml:space="preserve">Buenaventura, Buga, Cali, Cartago, Jamundí, Palmira, Tuluá y Yumbo</w:t>
            </w:r>
          </w:p>
        </w:tc>
        <w:tc>
          <w:tcPr>
            <w:shd w:fill="auto" w:val="clear"/>
          </w:tcPr>
          <w:p w:rsidR="00000000" w:rsidDel="00000000" w:rsidP="00000000" w:rsidRDefault="00000000" w:rsidRPr="00000000" w14:paraId="00000097">
            <w:pPr>
              <w:widowControl w:val="0"/>
              <w:spacing w:before="169" w:line="240" w:lineRule="auto"/>
              <w:ind w:right="57"/>
              <w:jc w:val="right"/>
              <w:rPr>
                <w:rFonts w:ascii="Calibri" w:cs="Calibri" w:eastAsia="Calibri" w:hAnsi="Calibri"/>
              </w:rPr>
            </w:pPr>
            <w:r w:rsidDel="00000000" w:rsidR="00000000" w:rsidRPr="00000000">
              <w:rPr>
                <w:rFonts w:ascii="Calibri" w:cs="Calibri" w:eastAsia="Calibri" w:hAnsi="Calibri"/>
                <w:rtl w:val="0"/>
              </w:rPr>
              <w:t xml:space="preserve">9.143</w:t>
            </w:r>
          </w:p>
        </w:tc>
      </w:tr>
      <w:tr>
        <w:trPr>
          <w:cantSplit w:val="0"/>
          <w:trHeight w:val="313" w:hRule="atLeast"/>
          <w:tblHeader w:val="0"/>
        </w:trPr>
        <w:tc>
          <w:tcPr>
            <w:shd w:fill="auto" w:val="clear"/>
          </w:tcPr>
          <w:p w:rsidR="00000000" w:rsidDel="00000000" w:rsidP="00000000" w:rsidRDefault="00000000" w:rsidRPr="00000000" w14:paraId="00000098">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Vaupés</w:t>
            </w:r>
          </w:p>
        </w:tc>
        <w:tc>
          <w:tcPr>
            <w:shd w:fill="auto" w:val="clear"/>
          </w:tcPr>
          <w:p w:rsidR="00000000" w:rsidDel="00000000" w:rsidP="00000000" w:rsidRDefault="00000000" w:rsidRPr="00000000" w14:paraId="00000099">
            <w:pPr>
              <w:widowControl w:val="0"/>
              <w:spacing w:line="283" w:lineRule="auto"/>
              <w:rPr>
                <w:rFonts w:ascii="Calibri" w:cs="Calibri" w:eastAsia="Calibri" w:hAnsi="Calibri"/>
              </w:rPr>
            </w:pPr>
            <w:r w:rsidDel="00000000" w:rsidR="00000000" w:rsidRPr="00000000">
              <w:rPr>
                <w:rFonts w:ascii="Calibri" w:cs="Calibri" w:eastAsia="Calibri" w:hAnsi="Calibri"/>
                <w:rtl w:val="0"/>
              </w:rPr>
              <w:t xml:space="preserve">Mitú</w:t>
            </w:r>
          </w:p>
        </w:tc>
        <w:tc>
          <w:tcPr>
            <w:shd w:fill="auto" w:val="clear"/>
          </w:tcPr>
          <w:p w:rsidR="00000000" w:rsidDel="00000000" w:rsidP="00000000" w:rsidRDefault="00000000" w:rsidRPr="00000000" w14:paraId="0000009A">
            <w:pPr>
              <w:widowControl w:val="0"/>
              <w:spacing w:line="283" w:lineRule="auto"/>
              <w:ind w:right="55"/>
              <w:jc w:val="right"/>
              <w:rPr>
                <w:rFonts w:ascii="Calibri" w:cs="Calibri" w:eastAsia="Calibri" w:hAnsi="Calibri"/>
              </w:rPr>
            </w:pPr>
            <w:r w:rsidDel="00000000" w:rsidR="00000000" w:rsidRPr="00000000">
              <w:rPr>
                <w:rFonts w:ascii="Calibri" w:cs="Calibri" w:eastAsia="Calibri" w:hAnsi="Calibri"/>
                <w:rtl w:val="0"/>
              </w:rPr>
              <w:t xml:space="preserve">55</w:t>
            </w:r>
          </w:p>
        </w:tc>
      </w:tr>
      <w:tr>
        <w:trPr>
          <w:cantSplit w:val="0"/>
          <w:trHeight w:val="313" w:hRule="atLeast"/>
          <w:tblHeader w:val="0"/>
        </w:trPr>
        <w:tc>
          <w:tcPr>
            <w:shd w:fill="auto" w:val="clear"/>
          </w:tcPr>
          <w:p w:rsidR="00000000" w:rsidDel="00000000" w:rsidP="00000000" w:rsidRDefault="00000000" w:rsidRPr="00000000" w14:paraId="0000009B">
            <w:pPr>
              <w:widowControl w:val="0"/>
              <w:spacing w:before="12" w:line="240" w:lineRule="auto"/>
              <w:rPr>
                <w:rFonts w:ascii="Calibri" w:cs="Calibri" w:eastAsia="Calibri" w:hAnsi="Calibri"/>
              </w:rPr>
            </w:pPr>
            <w:r w:rsidDel="00000000" w:rsidR="00000000" w:rsidRPr="00000000">
              <w:rPr>
                <w:rFonts w:ascii="Calibri" w:cs="Calibri" w:eastAsia="Calibri" w:hAnsi="Calibri"/>
                <w:rtl w:val="0"/>
              </w:rPr>
              <w:t xml:space="preserve">Vichada</w:t>
            </w:r>
          </w:p>
        </w:tc>
        <w:tc>
          <w:tcPr>
            <w:shd w:fill="auto" w:val="clear"/>
          </w:tcPr>
          <w:p w:rsidR="00000000" w:rsidDel="00000000" w:rsidP="00000000" w:rsidRDefault="00000000" w:rsidRPr="00000000" w14:paraId="0000009C">
            <w:pPr>
              <w:widowControl w:val="0"/>
              <w:spacing w:before="12" w:line="240" w:lineRule="auto"/>
              <w:rPr>
                <w:rFonts w:ascii="Calibri" w:cs="Calibri" w:eastAsia="Calibri" w:hAnsi="Calibri"/>
              </w:rPr>
            </w:pPr>
            <w:r w:rsidDel="00000000" w:rsidR="00000000" w:rsidRPr="00000000">
              <w:rPr>
                <w:rFonts w:ascii="Calibri" w:cs="Calibri" w:eastAsia="Calibri" w:hAnsi="Calibri"/>
                <w:rtl w:val="0"/>
              </w:rPr>
              <w:t xml:space="preserve">Puerto Carreño</w:t>
            </w:r>
          </w:p>
        </w:tc>
        <w:tc>
          <w:tcPr>
            <w:shd w:fill="auto" w:val="clear"/>
          </w:tcPr>
          <w:p w:rsidR="00000000" w:rsidDel="00000000" w:rsidP="00000000" w:rsidRDefault="00000000" w:rsidRPr="00000000" w14:paraId="0000009D">
            <w:pPr>
              <w:widowControl w:val="0"/>
              <w:spacing w:before="12" w:line="240" w:lineRule="auto"/>
              <w:ind w:right="55"/>
              <w:jc w:val="right"/>
              <w:rPr>
                <w:rFonts w:ascii="Calibri" w:cs="Calibri" w:eastAsia="Calibri" w:hAnsi="Calibri"/>
              </w:rPr>
            </w:pPr>
            <w:r w:rsidDel="00000000" w:rsidR="00000000" w:rsidRPr="00000000">
              <w:rPr>
                <w:rFonts w:ascii="Calibri" w:cs="Calibri" w:eastAsia="Calibri" w:hAnsi="Calibri"/>
                <w:rtl w:val="0"/>
              </w:rPr>
              <w:t xml:space="preserve">130</w:t>
            </w:r>
          </w:p>
        </w:tc>
      </w:tr>
      <w:tr>
        <w:trPr>
          <w:cantSplit w:val="0"/>
          <w:trHeight w:val="313" w:hRule="atLeast"/>
          <w:tblHeader w:val="0"/>
        </w:trPr>
        <w:tc>
          <w:tcPr>
            <w:shd w:fill="auto" w:val="clear"/>
          </w:tcPr>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9F">
            <w:pPr>
              <w:widowControl w:val="0"/>
              <w:spacing w:before="30" w:line="249" w:lineRule="auto"/>
              <w:ind w:right="56"/>
              <w:jc w:val="righ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A0">
            <w:pPr>
              <w:widowControl w:val="0"/>
              <w:spacing w:before="9" w:line="240" w:lineRule="auto"/>
              <w:ind w:right="57"/>
              <w:jc w:val="right"/>
              <w:rPr>
                <w:rFonts w:ascii="Calibri" w:cs="Calibri" w:eastAsia="Calibri" w:hAnsi="Calibri"/>
              </w:rPr>
            </w:pPr>
            <w:r w:rsidDel="00000000" w:rsidR="00000000" w:rsidRPr="00000000">
              <w:rPr>
                <w:rFonts w:ascii="Calibri" w:cs="Calibri" w:eastAsia="Calibri" w:hAnsi="Calibri"/>
                <w:b w:val="1"/>
                <w:rtl w:val="0"/>
              </w:rPr>
              <w:t xml:space="preserve">129.000</w:t>
            </w:r>
            <w:r w:rsidDel="00000000" w:rsidR="00000000" w:rsidRPr="00000000">
              <w:rPr>
                <w:rtl w:val="0"/>
              </w:rPr>
            </w:r>
          </w:p>
        </w:tc>
      </w:tr>
    </w:tbl>
    <w:p w:rsidR="00000000" w:rsidDel="00000000" w:rsidP="00000000" w:rsidRDefault="00000000" w:rsidRPr="00000000" w14:paraId="000000A1">
      <w:pPr>
        <w:spacing w:before="9"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before="9" w:line="240" w:lineRule="auto"/>
        <w:jc w:val="both"/>
        <w:rPr>
          <w:rFonts w:ascii="Calibri" w:cs="Calibri" w:eastAsia="Calibri" w:hAnsi="Calibri"/>
        </w:rPr>
      </w:pPr>
      <w:r w:rsidDel="00000000" w:rsidR="00000000" w:rsidRPr="00000000">
        <w:rPr>
          <w:rFonts w:ascii="Calibri" w:cs="Calibri" w:eastAsia="Calibri" w:hAnsi="Calibri"/>
          <w:rtl w:val="0"/>
        </w:rPr>
        <w:t xml:space="preserve">El número total de aspirantes y los sitios finales dependerán del número total de personas inscritas y habilitadas, así como el número total de personas por lugar de aplicación de la prueba. Estos totales se definirá en el momento de la publicación de listado definitivo de habilitados para participar y le serán comunicados al contratista por medio del supervisor del contrato en el mismo momento de la publicación del listado definitivo.</w:t>
      </w:r>
    </w:p>
    <w:p w:rsidR="00000000" w:rsidDel="00000000" w:rsidP="00000000" w:rsidRDefault="00000000" w:rsidRPr="00000000" w14:paraId="000000A3">
      <w:pPr>
        <w:spacing w:before="9"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before="9" w:line="240" w:lineRule="auto"/>
        <w:jc w:val="both"/>
        <w:rPr>
          <w:rFonts w:ascii="Calibri" w:cs="Calibri" w:eastAsia="Calibri" w:hAnsi="Calibri"/>
        </w:rPr>
      </w:pPr>
      <w:r w:rsidDel="00000000" w:rsidR="00000000" w:rsidRPr="00000000">
        <w:rPr>
          <w:rFonts w:ascii="Calibri" w:cs="Calibri" w:eastAsia="Calibri" w:hAnsi="Calibri"/>
          <w:rtl w:val="0"/>
        </w:rPr>
        <w:t xml:space="preserve">El transporte del material a los sitios de aplicación de la prueba deberá realizarse aplicando las medidas que permitan la seguridad, integridad y confidencialidad de las pruebas. Estas medidas deberán especificarse en un plan operativo. </w:t>
      </w:r>
    </w:p>
    <w:p w:rsidR="00000000" w:rsidDel="00000000" w:rsidP="00000000" w:rsidRDefault="00000000" w:rsidRPr="00000000" w14:paraId="000000A5">
      <w:pPr>
        <w:spacing w:before="9"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before="9" w:line="240" w:lineRule="auto"/>
        <w:jc w:val="both"/>
        <w:rPr>
          <w:rFonts w:ascii="Calibri" w:cs="Calibri" w:eastAsia="Calibri" w:hAnsi="Calibri"/>
        </w:rPr>
      </w:pPr>
      <w:r w:rsidDel="00000000" w:rsidR="00000000" w:rsidRPr="00000000">
        <w:rPr>
          <w:rFonts w:ascii="Calibri" w:cs="Calibri" w:eastAsia="Calibri" w:hAnsi="Calibri"/>
          <w:rtl w:val="0"/>
        </w:rPr>
        <w:t xml:space="preserve">El oferente deberá contar con un plan operativo, que entregará con su oferta y que contemple las variables de tiempo y cantidad del material, que garantice el inicio del examen de forma simultánea y sincronizada en todos los lugares de la prueba. Igualmente, en dicho plan operativo deberá contemplar las acciones de contingencia respecto a las diversas eventualidades que se puedan presentar en esta etapa. </w:t>
      </w:r>
    </w:p>
    <w:p w:rsidR="00000000" w:rsidDel="00000000" w:rsidP="00000000" w:rsidRDefault="00000000" w:rsidRPr="00000000" w14:paraId="000000A7">
      <w:pPr>
        <w:spacing w:before="9"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LECTURA ÓPTICA Y CALIFICACIÓN DE HOJAS DE RESPUESTA</w:t>
      </w:r>
    </w:p>
    <w:p w:rsidR="00000000" w:rsidDel="00000000" w:rsidP="00000000" w:rsidRDefault="00000000" w:rsidRPr="00000000" w14:paraId="000000A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Realizar la lectura de las hojas de respuestas que se generen en desarrollo del proceso y el servicio de calificación de exámenes para 12 formas.</w:t>
      </w:r>
    </w:p>
    <w:p w:rsidR="00000000" w:rsidDel="00000000" w:rsidP="00000000" w:rsidRDefault="00000000" w:rsidRPr="00000000" w14:paraId="000000AB">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En la lectura de las hojas de respuesta se deberán aplicar las medidas de seguridad especificadas en el plan operativo que el oferente presente al momento de la presentación de la prueba y las demás razonables que le indique el supervisor del contrato para garantizar la confidencialidad y no alteración de los resultados. </w:t>
      </w:r>
    </w:p>
    <w:p w:rsidR="00000000" w:rsidDel="00000000" w:rsidP="00000000" w:rsidRDefault="00000000" w:rsidRPr="00000000" w14:paraId="000000AE">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CONSECUCIÓN DE </w:t>
      </w:r>
      <w:r w:rsidDel="00000000" w:rsidR="00000000" w:rsidRPr="00000000">
        <w:rPr>
          <w:rFonts w:ascii="Calibri" w:cs="Calibri" w:eastAsia="Calibri" w:hAnsi="Calibri"/>
          <w:b w:val="1"/>
          <w:rtl w:val="0"/>
        </w:rPr>
        <w:t xml:space="preserve">PERSONAL</w:t>
      </w:r>
      <w:r w:rsidDel="00000000" w:rsidR="00000000" w:rsidRPr="00000000">
        <w:rPr>
          <w:rtl w:val="0"/>
        </w:rPr>
      </w:r>
    </w:p>
    <w:p w:rsidR="00000000" w:rsidDel="00000000" w:rsidP="00000000" w:rsidRDefault="00000000" w:rsidRPr="00000000" w14:paraId="000000B0">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El prestador del servicio debe disponer del personal necesario en cada sitio de aplicación. Cotizar el valor a cancelar por perfil y la cantidad estimada de personal requerido teniendo en cuenta la necesidad de contar al menos con una persona por salón.</w:t>
      </w:r>
    </w:p>
    <w:p w:rsidR="00000000" w:rsidDel="00000000" w:rsidP="00000000" w:rsidRDefault="00000000" w:rsidRPr="00000000" w14:paraId="000000B2">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El prestador del servicio también deberá verificar que la persona citada a prueba es la que efectivamente se encuentra recibiendo el correspondiente cuadernillo y presentando la prueba.  Para dichos efectos deberá corroborar el documento de identidad y la huella dactilar y establecer un documento como forma de constancia que indique al menos el nombre la cédula, el consecutivo de la citación de la prueba o el número de cuadernillo que le fue asignado al destinatario de la prueba, su firma y su </w:t>
      </w:r>
      <w:commentRangeStart w:id="1"/>
      <w:r w:rsidDel="00000000" w:rsidR="00000000" w:rsidRPr="00000000">
        <w:rPr>
          <w:rFonts w:ascii="Calibri" w:cs="Calibri" w:eastAsia="Calibri" w:hAnsi="Calibri"/>
          <w:rtl w:val="0"/>
        </w:rPr>
        <w:t xml:space="preserve">huella</w:t>
      </w:r>
      <w:commentRangeEnd w:id="1"/>
      <w:r w:rsidDel="00000000" w:rsidR="00000000" w:rsidRPr="00000000">
        <w:commentReference w:id="1"/>
      </w: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numPr>
          <w:ilvl w:val="1"/>
          <w:numId w:val="3"/>
        </w:numPr>
        <w:tabs>
          <w:tab w:val="left" w:leader="none" w:pos="462"/>
          <w:tab w:val="left" w:leader="none" w:pos="567"/>
        </w:tabs>
        <w:spacing w:line="240" w:lineRule="auto"/>
        <w:rPr>
          <w:sz w:val="22"/>
          <w:szCs w:val="22"/>
        </w:rPr>
      </w:pPr>
      <w:r w:rsidDel="00000000" w:rsidR="00000000" w:rsidRPr="00000000">
        <w:rPr>
          <w:rFonts w:ascii="Calibri" w:cs="Calibri" w:eastAsia="Calibri" w:hAnsi="Calibri"/>
          <w:b w:val="1"/>
          <w:rtl w:val="0"/>
        </w:rPr>
        <w:t xml:space="preserve">CONSECUCIÓN DE SITIOS PARA APLICACIÓN</w:t>
      </w:r>
    </w:p>
    <w:p w:rsidR="00000000" w:rsidDel="00000000" w:rsidP="00000000" w:rsidRDefault="00000000" w:rsidRPr="00000000" w14:paraId="000000B6">
      <w:pPr>
        <w:spacing w:before="12"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Para la aplicación de la prueba en los municipios descritos en el numeral 1.4 se debe realizar el proceso de consecución de los sitios, estimando:</w:t>
      </w:r>
    </w:p>
    <w:p w:rsidR="00000000" w:rsidDel="00000000" w:rsidP="00000000" w:rsidRDefault="00000000" w:rsidRPr="00000000" w14:paraId="000000B8">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numPr>
          <w:ilvl w:val="0"/>
          <w:numId w:val="2"/>
        </w:numPr>
        <w:tabs>
          <w:tab w:val="left" w:leader="none" w:pos="822"/>
        </w:tabs>
        <w:spacing w:line="240" w:lineRule="auto"/>
        <w:rPr>
          <w:rFonts w:ascii="Calibri" w:cs="Calibri" w:eastAsia="Calibri" w:hAnsi="Calibri"/>
          <w:sz w:val="22"/>
          <w:szCs w:val="22"/>
        </w:rPr>
      </w:pPr>
      <w:r w:rsidDel="00000000" w:rsidR="00000000" w:rsidRPr="00000000">
        <w:rPr>
          <w:rFonts w:ascii="Calibri" w:cs="Calibri" w:eastAsia="Calibri" w:hAnsi="Calibri"/>
          <w:rtl w:val="0"/>
        </w:rPr>
        <w:t xml:space="preserve">25 aspirantes por </w:t>
      </w:r>
      <w:commentRangeStart w:id="2"/>
      <w:r w:rsidDel="00000000" w:rsidR="00000000" w:rsidRPr="00000000">
        <w:rPr>
          <w:rFonts w:ascii="Calibri" w:cs="Calibri" w:eastAsia="Calibri" w:hAnsi="Calibri"/>
          <w:rtl w:val="0"/>
        </w:rPr>
        <w:t xml:space="preserve">salón</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BA">
      <w:pPr>
        <w:widowControl w:val="0"/>
        <w:numPr>
          <w:ilvl w:val="0"/>
          <w:numId w:val="2"/>
        </w:numPr>
        <w:tabs>
          <w:tab w:val="left" w:leader="none" w:pos="822"/>
        </w:tabs>
        <w:spacing w:line="240" w:lineRule="auto"/>
        <w:rPr>
          <w:rFonts w:ascii="Calibri" w:cs="Calibri" w:eastAsia="Calibri" w:hAnsi="Calibri"/>
          <w:sz w:val="22"/>
          <w:szCs w:val="22"/>
        </w:rPr>
      </w:pPr>
      <w:r w:rsidDel="00000000" w:rsidR="00000000" w:rsidRPr="00000000">
        <w:rPr>
          <w:rFonts w:ascii="Calibri" w:cs="Calibri" w:eastAsia="Calibri" w:hAnsi="Calibri"/>
          <w:rtl w:val="0"/>
        </w:rPr>
        <w:t xml:space="preserve">El contratista deberá especificar los lugares de aplicación de la prueba por cada municipio, con anterioridad a la citación de la prueba por parte del contratante a efectos de incluir dicho sitio en la citación</w:t>
      </w:r>
    </w:p>
    <w:p w:rsidR="00000000" w:rsidDel="00000000" w:rsidP="00000000" w:rsidRDefault="00000000" w:rsidRPr="00000000" w14:paraId="000000BB">
      <w:pPr>
        <w:widowControl w:val="0"/>
        <w:numPr>
          <w:ilvl w:val="0"/>
          <w:numId w:val="2"/>
        </w:numPr>
        <w:tabs>
          <w:tab w:val="left" w:leader="none" w:pos="822"/>
        </w:tabs>
        <w:spacing w:line="240" w:lineRule="auto"/>
        <w:rPr>
          <w:rFonts w:ascii="Calibri" w:cs="Calibri" w:eastAsia="Calibri" w:hAnsi="Calibri"/>
          <w:sz w:val="22"/>
          <w:szCs w:val="22"/>
        </w:rPr>
      </w:pPr>
      <w:r w:rsidDel="00000000" w:rsidR="00000000" w:rsidRPr="00000000">
        <w:rPr>
          <w:rFonts w:ascii="Calibri" w:cs="Calibri" w:eastAsia="Calibri" w:hAnsi="Calibri"/>
          <w:rtl w:val="0"/>
        </w:rPr>
        <w:t xml:space="preserve">Los lugares deberán contar con las condiciones de iluminación y demás condiciones mínimas que garanticen un óptimo proceso de evaluación. </w:t>
      </w:r>
    </w:p>
    <w:p w:rsidR="00000000" w:rsidDel="00000000" w:rsidP="00000000" w:rsidRDefault="00000000" w:rsidRPr="00000000" w14:paraId="000000BC">
      <w:pPr>
        <w:widowControl w:val="0"/>
        <w:numPr>
          <w:ilvl w:val="0"/>
          <w:numId w:val="2"/>
        </w:numPr>
        <w:tabs>
          <w:tab w:val="left" w:leader="none" w:pos="822"/>
        </w:tabs>
        <w:spacing w:line="240" w:lineRule="auto"/>
        <w:rPr>
          <w:rFonts w:ascii="Calibri" w:cs="Calibri" w:eastAsia="Calibri" w:hAnsi="Calibri"/>
          <w:sz w:val="22"/>
          <w:szCs w:val="22"/>
        </w:rPr>
      </w:pPr>
      <w:r w:rsidDel="00000000" w:rsidR="00000000" w:rsidRPr="00000000">
        <w:rPr>
          <w:rFonts w:ascii="Calibri" w:cs="Calibri" w:eastAsia="Calibri" w:hAnsi="Calibri"/>
          <w:rtl w:val="0"/>
        </w:rPr>
        <w:t xml:space="preserve">La prueba a realizar deberá programarse para el día domingo 25 de agosto de 2024 de conformidad con las normas que rigen el cronograma del concurso de ascenso y reubicación o las normas o decisiones judiciales que determinen un cambio de </w:t>
      </w:r>
      <w:commentRangeStart w:id="3"/>
      <w:r w:rsidDel="00000000" w:rsidR="00000000" w:rsidRPr="00000000">
        <w:rPr>
          <w:rFonts w:ascii="Calibri" w:cs="Calibri" w:eastAsia="Calibri" w:hAnsi="Calibri"/>
          <w:rtl w:val="0"/>
        </w:rPr>
        <w:t xml:space="preserve">fecha</w:t>
      </w:r>
      <w:commentRangeEnd w:id="3"/>
      <w:r w:rsidDel="00000000" w:rsidR="00000000" w:rsidRPr="00000000">
        <w:commentReference w:id="3"/>
      </w:r>
      <w:r w:rsidDel="00000000" w:rsidR="00000000" w:rsidRPr="00000000">
        <w:rPr>
          <w:rFonts w:ascii="Calibri" w:cs="Calibri" w:eastAsia="Calibri" w:hAnsi="Calibri"/>
          <w:rtl w:val="0"/>
        </w:rPr>
        <w:t xml:space="preserve">.</w:t>
      </w:r>
    </w:p>
    <w:p w:rsidR="00000000" w:rsidDel="00000000" w:rsidP="00000000" w:rsidRDefault="00000000" w:rsidRPr="00000000" w14:paraId="000000BD">
      <w:pPr>
        <w:widowControl w:val="0"/>
        <w:numPr>
          <w:ilvl w:val="0"/>
          <w:numId w:val="2"/>
        </w:numPr>
        <w:tabs>
          <w:tab w:val="left" w:leader="none" w:pos="822"/>
        </w:tabs>
        <w:spacing w:line="240" w:lineRule="auto"/>
        <w:rPr>
          <w:rFonts w:ascii="Calibri" w:cs="Calibri" w:eastAsia="Calibri" w:hAnsi="Calibri"/>
          <w:sz w:val="22"/>
          <w:szCs w:val="22"/>
        </w:rPr>
      </w:pPr>
      <w:r w:rsidDel="00000000" w:rsidR="00000000" w:rsidRPr="00000000">
        <w:rPr>
          <w:rFonts w:ascii="Calibri" w:cs="Calibri" w:eastAsia="Calibri" w:hAnsi="Calibri"/>
          <w:rtl w:val="0"/>
        </w:rPr>
        <w:t xml:space="preserve">Una sola sesión de máximo 4 horas</w:t>
      </w:r>
    </w:p>
    <w:p w:rsidR="00000000" w:rsidDel="00000000" w:rsidP="00000000" w:rsidRDefault="00000000" w:rsidRPr="00000000" w14:paraId="000000BE">
      <w:pPr>
        <w:widowControl w:val="0"/>
        <w:numPr>
          <w:ilvl w:val="0"/>
          <w:numId w:val="2"/>
        </w:numPr>
        <w:tabs>
          <w:tab w:val="left" w:leader="none" w:pos="822"/>
        </w:tabs>
        <w:spacing w:line="240" w:lineRule="auto"/>
        <w:rPr>
          <w:rFonts w:ascii="Calibri" w:cs="Calibri" w:eastAsia="Calibri" w:hAnsi="Calibri"/>
          <w:sz w:val="22"/>
          <w:szCs w:val="22"/>
        </w:rPr>
      </w:pPr>
      <w:r w:rsidDel="00000000" w:rsidR="00000000" w:rsidRPr="00000000">
        <w:rPr>
          <w:rFonts w:ascii="Calibri" w:cs="Calibri" w:eastAsia="Calibri" w:hAnsi="Calibri"/>
          <w:rtl w:val="0"/>
        </w:rPr>
        <w:t xml:space="preserve">La prueba debe iniciar al mismo tiempo en todos los lugares</w:t>
      </w:r>
    </w:p>
    <w:p w:rsidR="00000000" w:rsidDel="00000000" w:rsidP="00000000" w:rsidRDefault="00000000" w:rsidRPr="00000000" w14:paraId="000000BF">
      <w:pPr>
        <w:widowControl w:val="0"/>
        <w:tabs>
          <w:tab w:val="left" w:leader="none" w:pos="822"/>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numPr>
          <w:ilvl w:val="1"/>
          <w:numId w:val="3"/>
        </w:numPr>
        <w:tabs>
          <w:tab w:val="left" w:leader="none" w:pos="462"/>
          <w:tab w:val="left" w:leader="none" w:pos="567"/>
        </w:tabs>
        <w:spacing w:line="240" w:lineRule="auto"/>
        <w:rPr>
          <w:b w:val="0"/>
          <w:sz w:val="22"/>
          <w:szCs w:val="22"/>
        </w:rPr>
      </w:pPr>
      <w:r w:rsidDel="00000000" w:rsidR="00000000" w:rsidRPr="00000000">
        <w:rPr>
          <w:rFonts w:ascii="Calibri" w:cs="Calibri" w:eastAsia="Calibri" w:hAnsi="Calibri"/>
          <w:b w:val="1"/>
          <w:rtl w:val="0"/>
        </w:rPr>
        <w:t xml:space="preserve">DESEMPAQUE Y DESTRUCCIÓN</w:t>
      </w:r>
      <w:r w:rsidDel="00000000" w:rsidR="00000000" w:rsidRPr="00000000">
        <w:rPr>
          <w:rtl w:val="0"/>
        </w:rPr>
      </w:r>
    </w:p>
    <w:p w:rsidR="00000000" w:rsidDel="00000000" w:rsidP="00000000" w:rsidRDefault="00000000" w:rsidRPr="00000000" w14:paraId="000000C1">
      <w:pPr>
        <w:spacing w:before="11"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Realizar el proceso de desempaque, certificación de cuadernillos y destrucción de cuadernillos. </w:t>
      </w:r>
    </w:p>
    <w:p w:rsidR="00000000" w:rsidDel="00000000" w:rsidP="00000000" w:rsidRDefault="00000000" w:rsidRPr="00000000" w14:paraId="000000C3">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Se deberá dejar evidencia del proceso de destrucción de cuadernillos de conformidad con las especificaciones que el contratista se haya obligado en el plan operativo entregado al momento de presentar ofertas o las razonables que el supervisor del contrato le indiquen.</w:t>
      </w:r>
    </w:p>
    <w:p w:rsidR="00000000" w:rsidDel="00000000" w:rsidP="00000000" w:rsidRDefault="00000000" w:rsidRPr="00000000" w14:paraId="000000C5">
      <w:pPr>
        <w:spacing w:line="240" w:lineRule="auto"/>
        <w:ind w:right="-567"/>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widowControl w:val="0"/>
        <w:spacing w:line="240" w:lineRule="auto"/>
        <w:ind w:right="-567"/>
        <w:jc w:val="both"/>
        <w:rPr>
          <w:rFonts w:ascii="Calibri" w:cs="Calibri" w:eastAsia="Calibri" w:hAnsi="Calibri"/>
        </w:rPr>
      </w:pPr>
      <w:r w:rsidDel="00000000" w:rsidR="00000000" w:rsidRPr="00000000">
        <w:rPr>
          <w:rFonts w:ascii="Calibri" w:cs="Calibri" w:eastAsia="Calibri" w:hAnsi="Calibri"/>
          <w:rtl w:val="0"/>
        </w:rPr>
        <w:t xml:space="preserve">Se deberá igualmente dejar un documento de constancia que indique quienes presentaron la prueba, con otras casillas que permitan identificar si el aspirante devolvió el cuadernillo de la prueba al final de su presentación o si se presentaron casos de suplantación de identidad o utilización de medios no autorizados durante la prueba por parte de los aspirantes tales como: radios, teléfonos celulares, computadores o cualquier otro similar que indica orientación de un tercero para la respuesta a las preguntas. </w:t>
      </w:r>
    </w:p>
    <w:p w:rsidR="00000000" w:rsidDel="00000000" w:rsidP="00000000" w:rsidRDefault="00000000" w:rsidRPr="00000000" w14:paraId="000000C7">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Además serán obligaciones del contratista las establecidas en los estudios previos, los términos de referencia o en la minuta del contrato.</w:t>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A BARBARA ECHEVERRI SANIN" w:id="3" w:date="2024-05-22T12:54:03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horarios y si se cancela o aplaza?</w:t>
      </w:r>
    </w:p>
  </w:comment>
  <w:comment w:author="ANA BARBARA ECHEVERRI SANIN" w:id="2" w:date="2024-05-22T12:53:26Z">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cuantos salones por sede?</w:t>
      </w:r>
    </w:p>
  </w:comment>
  <w:comment w:author="ANA BARBARA ECHEVERRI SANIN" w:id="1" w:date="2024-05-22T12:52:53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identificación biométrica?</w:t>
      </w:r>
    </w:p>
  </w:comment>
  <w:comment w:author="ANA BARBARA ECHEVERRI SANIN" w:id="0" w:date="2024-05-22T13:02:55Z">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clase de vehículos seguridad integralidad y seguridad de la prueba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0"/>
      <w:numFmt w:val="bullet"/>
      <w:lvlText w:val="✔"/>
      <w:lvlJc w:val="left"/>
      <w:pPr>
        <w:ind w:left="822" w:hanging="360"/>
      </w:pPr>
      <w:rPr>
        <w:rFonts w:ascii="Noto Sans Symbols" w:cs="Noto Sans Symbols" w:eastAsia="Noto Sans Symbols" w:hAnsi="Noto Sans Symbols"/>
        <w:sz w:val="24"/>
        <w:szCs w:val="24"/>
      </w:rPr>
    </w:lvl>
    <w:lvl w:ilvl="1">
      <w:start w:val="0"/>
      <w:numFmt w:val="bullet"/>
      <w:lvlText w:val="•"/>
      <w:lvlJc w:val="left"/>
      <w:pPr>
        <w:ind w:left="1770" w:hanging="360"/>
      </w:pPr>
      <w:rPr/>
    </w:lvl>
    <w:lvl w:ilvl="2">
      <w:start w:val="0"/>
      <w:numFmt w:val="bullet"/>
      <w:lvlText w:val="•"/>
      <w:lvlJc w:val="left"/>
      <w:pPr>
        <w:ind w:left="2720" w:hanging="360"/>
      </w:pPr>
      <w:rPr/>
    </w:lvl>
    <w:lvl w:ilvl="3">
      <w:start w:val="0"/>
      <w:numFmt w:val="bullet"/>
      <w:lvlText w:val="•"/>
      <w:lvlJc w:val="left"/>
      <w:pPr>
        <w:ind w:left="3670" w:hanging="360"/>
      </w:pPr>
      <w:rPr/>
    </w:lvl>
    <w:lvl w:ilvl="4">
      <w:start w:val="0"/>
      <w:numFmt w:val="bullet"/>
      <w:lvlText w:val="•"/>
      <w:lvlJc w:val="left"/>
      <w:pPr>
        <w:ind w:left="4620" w:hanging="360"/>
      </w:pPr>
      <w:rPr/>
    </w:lvl>
    <w:lvl w:ilvl="5">
      <w:start w:val="0"/>
      <w:numFmt w:val="bullet"/>
      <w:lvlText w:val="•"/>
      <w:lvlJc w:val="left"/>
      <w:pPr>
        <w:ind w:left="5571" w:hanging="360"/>
      </w:pPr>
      <w:rPr/>
    </w:lvl>
    <w:lvl w:ilvl="6">
      <w:start w:val="0"/>
      <w:numFmt w:val="bullet"/>
      <w:lvlText w:val="•"/>
      <w:lvlJc w:val="left"/>
      <w:pPr>
        <w:ind w:left="6521" w:hanging="360"/>
      </w:pPr>
      <w:rPr/>
    </w:lvl>
    <w:lvl w:ilvl="7">
      <w:start w:val="0"/>
      <w:numFmt w:val="bullet"/>
      <w:lvlText w:val="•"/>
      <w:lvlJc w:val="left"/>
      <w:pPr>
        <w:ind w:left="7471" w:hanging="360"/>
      </w:pPr>
      <w:rPr/>
    </w:lvl>
    <w:lvl w:ilvl="8">
      <w:start w:val="0"/>
      <w:numFmt w:val="bullet"/>
      <w:lvlText w:val="•"/>
      <w:lvlJc w:val="left"/>
      <w:pPr>
        <w:ind w:left="8421" w:hanging="360"/>
      </w:pPr>
      <w:rPr/>
    </w:lvl>
  </w:abstractNum>
  <w:abstractNum w:abstractNumId="3">
    <w:lvl w:ilvl="0">
      <w:start w:val="1"/>
      <w:numFmt w:val="decimal"/>
      <w:lvlText w:val="%1."/>
      <w:lvlJc w:val="left"/>
      <w:pPr>
        <w:ind w:left="462" w:hanging="360"/>
      </w:pPr>
      <w:rPr>
        <w:rFonts w:ascii="Calibri" w:cs="Calibri" w:eastAsia="Calibri" w:hAnsi="Calibri"/>
        <w:b w:val="1"/>
        <w:sz w:val="24"/>
        <w:szCs w:val="24"/>
      </w:rPr>
    </w:lvl>
    <w:lvl w:ilvl="1">
      <w:start w:val="1"/>
      <w:numFmt w:val="decimal"/>
      <w:lvlText w:val="%1.%2"/>
      <w:lvlJc w:val="left"/>
      <w:pPr>
        <w:ind w:left="462" w:hanging="360"/>
      </w:pPr>
      <w:rPr>
        <w:rFonts w:ascii="Calibri" w:cs="Calibri" w:eastAsia="Calibri" w:hAnsi="Calibri"/>
        <w:b w:val="1"/>
        <w:sz w:val="24"/>
        <w:szCs w:val="24"/>
      </w:rPr>
    </w:lvl>
    <w:lvl w:ilvl="2">
      <w:start w:val="1"/>
      <w:numFmt w:val="decimal"/>
      <w:lvlText w:val="%3."/>
      <w:lvlJc w:val="left"/>
      <w:pPr>
        <w:ind w:left="822" w:hanging="360"/>
      </w:pPr>
      <w:rPr>
        <w:rFonts w:ascii="Calibri" w:cs="Calibri" w:eastAsia="Calibri" w:hAnsi="Calibri"/>
        <w:sz w:val="24"/>
        <w:szCs w:val="24"/>
      </w:rPr>
    </w:lvl>
    <w:lvl w:ilvl="3">
      <w:start w:val="0"/>
      <w:numFmt w:val="bullet"/>
      <w:lvlText w:val="•"/>
      <w:lvlJc w:val="left"/>
      <w:pPr>
        <w:ind w:left="2931" w:hanging="360"/>
      </w:pPr>
      <w:rPr/>
    </w:lvl>
    <w:lvl w:ilvl="4">
      <w:start w:val="0"/>
      <w:numFmt w:val="bullet"/>
      <w:lvlText w:val="•"/>
      <w:lvlJc w:val="left"/>
      <w:pPr>
        <w:ind w:left="3987" w:hanging="360"/>
      </w:pPr>
      <w:rPr/>
    </w:lvl>
    <w:lvl w:ilvl="5">
      <w:start w:val="0"/>
      <w:numFmt w:val="bullet"/>
      <w:lvlText w:val="•"/>
      <w:lvlJc w:val="left"/>
      <w:pPr>
        <w:ind w:left="5043" w:hanging="360"/>
      </w:pPr>
      <w:rPr/>
    </w:lvl>
    <w:lvl w:ilvl="6">
      <w:start w:val="0"/>
      <w:numFmt w:val="bullet"/>
      <w:lvlText w:val="•"/>
      <w:lvlJc w:val="left"/>
      <w:pPr>
        <w:ind w:left="6099" w:hanging="360"/>
      </w:pPr>
      <w:rPr/>
    </w:lvl>
    <w:lvl w:ilvl="7">
      <w:start w:val="0"/>
      <w:numFmt w:val="bullet"/>
      <w:lvlText w:val="•"/>
      <w:lvlJc w:val="left"/>
      <w:pPr>
        <w:ind w:left="7154" w:hanging="360"/>
      </w:pPr>
      <w:rPr/>
    </w:lvl>
    <w:lvl w:ilvl="8">
      <w:start w:val="0"/>
      <w:numFmt w:val="bullet"/>
      <w:lvlText w:val="•"/>
      <w:lvlJc w:val="left"/>
      <w:pPr>
        <w:ind w:left="821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