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B3D81" w14:textId="32B9A54A" w:rsidR="00FD60F7" w:rsidRDefault="00FD60F7" w:rsidP="00E054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MEDICINA</w:t>
      </w:r>
      <w:bookmarkStart w:id="0" w:name="_GoBack"/>
      <w:bookmarkEnd w:id="0"/>
    </w:p>
    <w:p w14:paraId="4FDBEF07" w14:textId="77777777" w:rsidR="00E05429" w:rsidRPr="00E05429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PROGRAMA DE ESPECIALIZACION EN MEDICINA DE URGENCIAS</w:t>
      </w:r>
    </w:p>
    <w:p w14:paraId="436DD16F" w14:textId="77777777" w:rsidR="00E05429" w:rsidRPr="007E0916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COMITE DE PROGRAMA</w:t>
      </w:r>
    </w:p>
    <w:p w14:paraId="67086CC2" w14:textId="77777777" w:rsidR="002A7D45" w:rsidRDefault="002A7D45">
      <w:pPr>
        <w:spacing w:line="240" w:lineRule="auto"/>
        <w:jc w:val="center"/>
      </w:pPr>
    </w:p>
    <w:p w14:paraId="49413BB9" w14:textId="0D482BCF" w:rsidR="002A7D45" w:rsidRDefault="00322626">
      <w:pPr>
        <w:spacing w:line="240" w:lineRule="auto"/>
        <w:jc w:val="center"/>
      </w:pPr>
      <w:r>
        <w:rPr>
          <w:b/>
        </w:rPr>
        <w:t>ACTA NO. 9</w:t>
      </w:r>
      <w:r w:rsidR="00CA12C6">
        <w:rPr>
          <w:b/>
        </w:rPr>
        <w:t>7</w:t>
      </w:r>
      <w:r w:rsidR="00E05429">
        <w:rPr>
          <w:b/>
        </w:rPr>
        <w:t xml:space="preserve"> - 201</w:t>
      </w:r>
      <w:r w:rsidR="001722D2">
        <w:rPr>
          <w:b/>
        </w:rPr>
        <w:t>6</w:t>
      </w:r>
    </w:p>
    <w:p w14:paraId="669CFB9A" w14:textId="77777777" w:rsidR="002A7D45" w:rsidRDefault="002A7D45">
      <w:pPr>
        <w:spacing w:line="240" w:lineRule="auto"/>
      </w:pPr>
    </w:p>
    <w:p w14:paraId="2F6D2328" w14:textId="1DD9715A" w:rsidR="002A7D45" w:rsidRDefault="00B47215">
      <w:pPr>
        <w:spacing w:line="240" w:lineRule="auto"/>
      </w:pPr>
      <w:r>
        <w:t>Carácter:</w:t>
      </w:r>
      <w:r>
        <w:tab/>
      </w:r>
      <w:r w:rsidR="006B48E5">
        <w:t>Ordinario</w:t>
      </w:r>
    </w:p>
    <w:p w14:paraId="08EA71B4" w14:textId="652EA515" w:rsidR="002A7D45" w:rsidRDefault="00E05429">
      <w:pPr>
        <w:spacing w:line="240" w:lineRule="auto"/>
      </w:pPr>
      <w:r>
        <w:t xml:space="preserve">Fecha: </w:t>
      </w:r>
      <w:r>
        <w:tab/>
      </w:r>
      <w:r w:rsidR="00164BEF">
        <w:rPr>
          <w:lang w:val="es-ES"/>
        </w:rPr>
        <w:t>12</w:t>
      </w:r>
      <w:r w:rsidRPr="00E05429">
        <w:rPr>
          <w:lang w:val="es-ES"/>
        </w:rPr>
        <w:t xml:space="preserve"> de </w:t>
      </w:r>
      <w:r w:rsidR="00164BEF">
        <w:rPr>
          <w:lang w:val="es-ES"/>
        </w:rPr>
        <w:t>Octubre</w:t>
      </w:r>
      <w:r w:rsidR="005826FB">
        <w:rPr>
          <w:lang w:val="es-ES"/>
        </w:rPr>
        <w:t xml:space="preserve"> de 2016</w:t>
      </w:r>
    </w:p>
    <w:p w14:paraId="2518B466" w14:textId="1D6846D8" w:rsidR="002A7D45" w:rsidRDefault="00B47215">
      <w:pPr>
        <w:spacing w:line="240" w:lineRule="auto"/>
      </w:pPr>
      <w:r>
        <w:t xml:space="preserve">Lugar: </w:t>
      </w:r>
      <w:r>
        <w:tab/>
      </w:r>
      <w:r>
        <w:tab/>
      </w:r>
      <w:r w:rsidR="007337D9">
        <w:rPr>
          <w:sz w:val="24"/>
          <w:szCs w:val="24"/>
        </w:rPr>
        <w:t>Oficina jefatura, S</w:t>
      </w:r>
      <w:r w:rsidR="007337D9" w:rsidRPr="00E264D7">
        <w:rPr>
          <w:sz w:val="24"/>
          <w:szCs w:val="24"/>
        </w:rPr>
        <w:t>ección de Urgencias</w:t>
      </w:r>
    </w:p>
    <w:p w14:paraId="3FCD74C3" w14:textId="2E057F80" w:rsidR="002A7D45" w:rsidRDefault="00B47215">
      <w:pPr>
        <w:spacing w:line="240" w:lineRule="auto"/>
      </w:pPr>
      <w:r>
        <w:t xml:space="preserve">Hora: </w:t>
      </w:r>
      <w:r>
        <w:tab/>
      </w:r>
      <w:r>
        <w:tab/>
      </w:r>
      <w:r w:rsidR="00C75E3C">
        <w:t>7:00 am</w:t>
      </w:r>
    </w:p>
    <w:p w14:paraId="48053029" w14:textId="77777777" w:rsidR="002A7D45" w:rsidRDefault="002A7D45">
      <w:pPr>
        <w:spacing w:line="240" w:lineRule="auto"/>
      </w:pPr>
    </w:p>
    <w:p w14:paraId="0A156E23" w14:textId="77777777" w:rsidR="002A7D45" w:rsidRDefault="002A7D45">
      <w:pPr>
        <w:spacing w:line="240" w:lineRule="auto"/>
      </w:pPr>
    </w:p>
    <w:p w14:paraId="732EF500" w14:textId="77777777" w:rsidR="002A7D45" w:rsidRDefault="002A7D4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A7D45" w14:paraId="1BDD7F2E" w14:textId="77777777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79FB5B" w14:textId="2F8D686D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C3BA" w14:textId="77777777" w:rsidR="002A7D45" w:rsidRDefault="00B47215">
            <w:pPr>
              <w:spacing w:line="240" w:lineRule="auto"/>
            </w:pPr>
            <w:r>
              <w:t xml:space="preserve"> </w:t>
            </w:r>
          </w:p>
        </w:tc>
      </w:tr>
      <w:tr w:rsidR="002A7D45" w14:paraId="2405BCBC" w14:textId="7777777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64BB90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7C5177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4E0703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FF48E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A7D45" w14:paraId="0905CE20" w14:textId="77777777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4746" w14:textId="77777777" w:rsidR="002A7D45" w:rsidRDefault="002A7D4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0D23" w14:textId="77777777" w:rsidR="002A7D45" w:rsidRDefault="002A7D4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C9E735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7C0E1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75C6" w14:textId="77777777" w:rsidR="002A7D45" w:rsidRDefault="002A7D45">
            <w:pPr>
              <w:spacing w:line="240" w:lineRule="auto"/>
            </w:pPr>
          </w:p>
        </w:tc>
      </w:tr>
      <w:tr w:rsidR="002A7D45" w14:paraId="1ACCDA00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16703" w14:textId="77777777" w:rsidR="002A7D45" w:rsidRPr="00E05429" w:rsidRDefault="00E05429">
            <w:pPr>
              <w:spacing w:line="240" w:lineRule="auto"/>
              <w:jc w:val="both"/>
            </w:pPr>
            <w:r w:rsidRPr="00E05429">
              <w:rPr>
                <w:lang w:val="es-ES"/>
              </w:rPr>
              <w:t xml:space="preserve">Dr. Carlos Eduardo Vallejo </w:t>
            </w:r>
            <w:proofErr w:type="spellStart"/>
            <w:r w:rsidRPr="00E05429">
              <w:rPr>
                <w:lang w:val="es-ES"/>
              </w:rPr>
              <w:t>Bocanumen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99B034" w14:textId="77777777" w:rsidR="002A7D45" w:rsidRDefault="00E05429">
            <w:pPr>
              <w:spacing w:line="240" w:lineRule="auto"/>
              <w:jc w:val="both"/>
            </w:pPr>
            <w:r>
              <w:t>Jefe del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098871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430D1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918CA0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164BEF" w14:paraId="5FA74A89" w14:textId="77777777" w:rsidTr="00164BEF">
        <w:trPr>
          <w:trHeight w:val="248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574A4E" w14:textId="46703375" w:rsidR="00164BEF" w:rsidRPr="00E05429" w:rsidRDefault="00164BEF">
            <w:pPr>
              <w:spacing w:line="240" w:lineRule="auto"/>
              <w:jc w:val="both"/>
              <w:rPr>
                <w:lang w:val="es-ES"/>
              </w:rPr>
            </w:pPr>
            <w:r w:rsidRPr="00164BEF">
              <w:rPr>
                <w:lang w:val="es-ES"/>
              </w:rPr>
              <w:t xml:space="preserve">Dr. Luis Mariano </w:t>
            </w:r>
            <w:proofErr w:type="spellStart"/>
            <w:r w:rsidRPr="00164BEF">
              <w:rPr>
                <w:lang w:val="es-ES"/>
              </w:rPr>
              <w:t>Gomez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CA425E" w14:textId="15A83D05" w:rsidR="00164BEF" w:rsidRDefault="00164BEF">
            <w:pPr>
              <w:spacing w:line="240" w:lineRule="auto"/>
              <w:jc w:val="both"/>
            </w:pPr>
            <w:r w:rsidRPr="00164BEF">
              <w:rPr>
                <w:lang w:val="es-ES"/>
              </w:rPr>
              <w:t>Egresado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60D42F" w14:textId="7239B6F7" w:rsidR="00164BEF" w:rsidRDefault="00164BEF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B8E638" w14:textId="77777777" w:rsidR="00164BEF" w:rsidRDefault="00164BE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64AF57" w14:textId="77777777" w:rsidR="00164BEF" w:rsidRDefault="00164BEF">
            <w:pPr>
              <w:spacing w:line="240" w:lineRule="auto"/>
              <w:jc w:val="both"/>
              <w:rPr>
                <w:b/>
              </w:rPr>
            </w:pPr>
          </w:p>
        </w:tc>
      </w:tr>
      <w:tr w:rsidR="002A7D45" w14:paraId="0F5A2B5E" w14:textId="77777777" w:rsidTr="00164BEF">
        <w:trPr>
          <w:trHeight w:val="333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E1C7AE" w14:textId="12121667" w:rsidR="002A7D45" w:rsidRDefault="007B1F94">
            <w:pPr>
              <w:spacing w:line="240" w:lineRule="auto"/>
              <w:jc w:val="both"/>
            </w:pPr>
            <w:r w:rsidRPr="007B1F94">
              <w:rPr>
                <w:lang w:val="es-ES"/>
              </w:rPr>
              <w:t xml:space="preserve">Dra. </w:t>
            </w:r>
            <w:proofErr w:type="spellStart"/>
            <w:r w:rsidRPr="007B1F94">
              <w:rPr>
                <w:lang w:val="es-ES"/>
              </w:rPr>
              <w:t>Maria</w:t>
            </w:r>
            <w:proofErr w:type="spellEnd"/>
            <w:r w:rsidRPr="007B1F94">
              <w:rPr>
                <w:lang w:val="es-ES"/>
              </w:rPr>
              <w:t xml:space="preserve"> Nelly </w:t>
            </w:r>
            <w:proofErr w:type="spellStart"/>
            <w:r w:rsidRPr="007B1F94">
              <w:rPr>
                <w:lang w:val="es-ES"/>
              </w:rPr>
              <w:t>Milfort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62B16" w14:textId="77777777" w:rsidR="002A7D45" w:rsidRDefault="00E05429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9FD2C5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659913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AE28A6" w14:textId="77777777" w:rsidR="002A7D45" w:rsidRDefault="002A7D45">
            <w:pPr>
              <w:spacing w:line="240" w:lineRule="auto"/>
              <w:jc w:val="both"/>
            </w:pPr>
          </w:p>
        </w:tc>
      </w:tr>
    </w:tbl>
    <w:p w14:paraId="113E7E6E" w14:textId="77777777" w:rsidR="002A7D45" w:rsidRDefault="002A7D45">
      <w:pPr>
        <w:spacing w:line="240" w:lineRule="auto"/>
      </w:pPr>
    </w:p>
    <w:p w14:paraId="25850E2A" w14:textId="77777777" w:rsidR="002A7D45" w:rsidRDefault="002A7D45">
      <w:pPr>
        <w:spacing w:line="240" w:lineRule="auto"/>
      </w:pPr>
    </w:p>
    <w:p w14:paraId="7C7D30AE" w14:textId="77777777" w:rsidR="00E05429" w:rsidRDefault="00B47215" w:rsidP="00E05429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14:paraId="5D824C68" w14:textId="77777777" w:rsidR="00EF6749" w:rsidRDefault="00EF6749" w:rsidP="00E05429">
      <w:pPr>
        <w:spacing w:line="240" w:lineRule="auto"/>
        <w:rPr>
          <w:b/>
        </w:rPr>
      </w:pPr>
    </w:p>
    <w:p w14:paraId="3F95F38A" w14:textId="77777777" w:rsidR="00164BEF" w:rsidRPr="00164BEF" w:rsidRDefault="00164BEF" w:rsidP="00164BEF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  <w:b/>
        </w:rPr>
      </w:pPr>
      <w:r w:rsidRPr="00164BEF">
        <w:rPr>
          <w:rFonts w:ascii="Arial" w:hAnsi="Arial" w:cs="Arial"/>
          <w:b/>
        </w:rPr>
        <w:t>Aprobación de Acta Comité anterior (Comité No. 96)</w:t>
      </w:r>
    </w:p>
    <w:p w14:paraId="76ACD304" w14:textId="38D5C062" w:rsidR="00164BEF" w:rsidRPr="00164BEF" w:rsidRDefault="00164BEF" w:rsidP="00164BEF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  <w:b/>
        </w:rPr>
      </w:pPr>
      <w:r w:rsidRPr="00164BEF">
        <w:rPr>
          <w:rFonts w:ascii="Arial" w:hAnsi="Arial" w:cs="Arial"/>
          <w:b/>
        </w:rPr>
        <w:t>Rotación Policlínica Urgencias I.</w:t>
      </w:r>
    </w:p>
    <w:p w14:paraId="5F283125" w14:textId="77777777" w:rsidR="00164BEF" w:rsidRPr="00164BEF" w:rsidRDefault="00164BEF" w:rsidP="00164BEF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  <w:b/>
        </w:rPr>
      </w:pPr>
      <w:proofErr w:type="spellStart"/>
      <w:r w:rsidRPr="00164BEF">
        <w:rPr>
          <w:rFonts w:ascii="Arial" w:hAnsi="Arial" w:cs="Arial"/>
          <w:b/>
        </w:rPr>
        <w:t>IIIer</w:t>
      </w:r>
      <w:proofErr w:type="spellEnd"/>
      <w:r w:rsidRPr="00164BEF">
        <w:rPr>
          <w:rFonts w:ascii="Arial" w:hAnsi="Arial" w:cs="Arial"/>
          <w:b/>
        </w:rPr>
        <w:t xml:space="preserve"> simposio Medicina de </w:t>
      </w:r>
      <w:proofErr w:type="gramStart"/>
      <w:r w:rsidRPr="00164BEF">
        <w:rPr>
          <w:rFonts w:ascii="Arial" w:hAnsi="Arial" w:cs="Arial"/>
          <w:b/>
        </w:rPr>
        <w:t>Urgencias  -</w:t>
      </w:r>
      <w:proofErr w:type="gramEnd"/>
      <w:r w:rsidRPr="00164BEF">
        <w:rPr>
          <w:rFonts w:ascii="Arial" w:hAnsi="Arial" w:cs="Arial"/>
          <w:b/>
        </w:rPr>
        <w:t xml:space="preserve"> Hospital Pablo Tobón Uribe - UdeA</w:t>
      </w:r>
    </w:p>
    <w:p w14:paraId="0429E768" w14:textId="77777777" w:rsidR="001722D2" w:rsidRPr="00164BEF" w:rsidRDefault="001722D2" w:rsidP="00E05429">
      <w:pPr>
        <w:spacing w:line="240" w:lineRule="auto"/>
        <w:rPr>
          <w:b/>
          <w:lang w:val="es-ES"/>
        </w:rPr>
      </w:pPr>
    </w:p>
    <w:p w14:paraId="35FF0167" w14:textId="77777777" w:rsidR="002A7D45" w:rsidRDefault="002A7D4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2945"/>
        <w:gridCol w:w="3075"/>
      </w:tblGrid>
      <w:tr w:rsidR="002A7D45" w14:paraId="33A271CE" w14:textId="77777777" w:rsidTr="007270E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AEB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D50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8E57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B6E1A" w14:paraId="1A036301" w14:textId="77777777" w:rsidTr="007270E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A946" w14:textId="77777777" w:rsidR="00FB6E1A" w:rsidRDefault="00FB6E1A">
            <w:pPr>
              <w:widowControl w:val="0"/>
              <w:spacing w:line="240" w:lineRule="auto"/>
            </w:pP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E089" w14:textId="66706503" w:rsidR="00FB6E1A" w:rsidRPr="00FB6E1A" w:rsidRDefault="00FB6E1A" w:rsidP="00204004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FB6E1A">
              <w:rPr>
                <w:lang w:val="es-ES"/>
              </w:rPr>
              <w:t>Aprobación de Acta</w:t>
            </w:r>
            <w:r w:rsidR="00164BEF">
              <w:rPr>
                <w:lang w:val="es-ES"/>
              </w:rPr>
              <w:t xml:space="preserve"> Comité anterior (Comité No. 96</w:t>
            </w:r>
            <w:r w:rsidRPr="00FB6E1A">
              <w:rPr>
                <w:lang w:val="es-ES"/>
              </w:rPr>
              <w:t>)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B638" w14:textId="7F64C0C4" w:rsidR="00FB6E1A" w:rsidRPr="00FB6E1A" w:rsidRDefault="00FB6E1A" w:rsidP="00EF6749">
            <w:pPr>
              <w:widowControl w:val="0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Aprobad</w:t>
            </w:r>
            <w:r w:rsidR="007B1F94">
              <w:rPr>
                <w:lang w:val="es-ES"/>
              </w:rPr>
              <w:t xml:space="preserve">a </w:t>
            </w:r>
            <w:r w:rsidR="00EF6749">
              <w:rPr>
                <w:lang w:val="es-ES"/>
              </w:rPr>
              <w:t>sin correcciones</w:t>
            </w:r>
          </w:p>
        </w:tc>
      </w:tr>
      <w:tr w:rsidR="002A7D45" w14:paraId="17B608A6" w14:textId="77777777" w:rsidTr="007270E1">
        <w:trPr>
          <w:trHeight w:val="1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DCFB" w14:textId="27E57B27" w:rsidR="002A7D45" w:rsidRPr="007B1F94" w:rsidRDefault="00164BEF" w:rsidP="003D0E11">
            <w:pPr>
              <w:widowControl w:val="0"/>
              <w:spacing w:line="240" w:lineRule="auto"/>
              <w:jc w:val="both"/>
            </w:pPr>
            <w:r>
              <w:t>Discusión entre los participantes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60CB" w14:textId="759CAF03" w:rsidR="00164BEF" w:rsidRPr="00164BEF" w:rsidRDefault="00164BEF" w:rsidP="00164BEF">
            <w:pPr>
              <w:spacing w:line="240" w:lineRule="auto"/>
              <w:jc w:val="both"/>
              <w:rPr>
                <w:lang w:val="es-ES"/>
              </w:rPr>
            </w:pPr>
            <w:r w:rsidRPr="00164BEF">
              <w:rPr>
                <w:lang w:val="es-ES"/>
              </w:rPr>
              <w:t>Rotación Policlínica Urgencias I.</w:t>
            </w:r>
          </w:p>
          <w:p w14:paraId="4A2112EE" w14:textId="77777777" w:rsidR="007706AC" w:rsidRDefault="005F3DF5" w:rsidP="007706AC">
            <w:pPr>
              <w:spacing w:line="240" w:lineRule="auto"/>
              <w:jc w:val="both"/>
              <w:rPr>
                <w:lang w:val="es-ES"/>
              </w:rPr>
            </w:pPr>
            <w:r w:rsidRPr="005F3DF5">
              <w:rPr>
                <w:lang w:val="es-ES"/>
              </w:rPr>
              <w:t xml:space="preserve">Recientemente se realizó acercamiento con la </w:t>
            </w:r>
            <w:proofErr w:type="gramStart"/>
            <w:r w:rsidRPr="005F3DF5">
              <w:rPr>
                <w:lang w:val="es-ES"/>
              </w:rPr>
              <w:t>nueva jefe</w:t>
            </w:r>
            <w:proofErr w:type="gramEnd"/>
            <w:r w:rsidRPr="005F3DF5">
              <w:rPr>
                <w:lang w:val="es-ES"/>
              </w:rPr>
              <w:t xml:space="preserve"> de Policlínica la doctora Clara </w:t>
            </w:r>
            <w:proofErr w:type="spellStart"/>
            <w:r w:rsidRPr="005F3DF5">
              <w:rPr>
                <w:lang w:val="es-ES"/>
              </w:rPr>
              <w:t>Múnera</w:t>
            </w:r>
            <w:proofErr w:type="spellEnd"/>
            <w:r w:rsidRPr="005F3DF5">
              <w:rPr>
                <w:lang w:val="es-ES"/>
              </w:rPr>
              <w:t xml:space="preserve">. Con ella se tocaron dos puntos importantes acerca de la rotación de los residentes </w:t>
            </w:r>
            <w:r w:rsidRPr="005F3DF5">
              <w:rPr>
                <w:lang w:val="es-ES"/>
              </w:rPr>
              <w:lastRenderedPageBreak/>
              <w:t xml:space="preserve">de Medicina de Urgencias, ellos fueron la 1. La rotación de los residentes de Urgencias por Urgencias de Policlínica, 2. La relación entre la sección y Policlínica. </w:t>
            </w:r>
          </w:p>
          <w:p w14:paraId="3D0A00B4" w14:textId="77777777" w:rsidR="007706AC" w:rsidRDefault="007706AC" w:rsidP="007706AC">
            <w:pPr>
              <w:spacing w:line="240" w:lineRule="auto"/>
              <w:jc w:val="both"/>
              <w:rPr>
                <w:lang w:val="es-ES"/>
              </w:rPr>
            </w:pPr>
          </w:p>
          <w:p w14:paraId="229F44D4" w14:textId="53AB71C0" w:rsidR="002A7D45" w:rsidRPr="001722D2" w:rsidRDefault="007706AC" w:rsidP="007706AC">
            <w:pPr>
              <w:spacing w:line="240" w:lineRule="auto"/>
              <w:jc w:val="both"/>
              <w:rPr>
                <w:lang w:val="es-ES"/>
              </w:rPr>
            </w:pPr>
            <w:r w:rsidRPr="007706AC">
              <w:rPr>
                <w:lang w:val="es-ES"/>
              </w:rPr>
              <w:t>Aunque es ne</w:t>
            </w:r>
            <w:r>
              <w:rPr>
                <w:lang w:val="es-ES"/>
              </w:rPr>
              <w:t xml:space="preserve">cesaria la presencia del </w:t>
            </w:r>
            <w:proofErr w:type="spellStart"/>
            <w:r>
              <w:rPr>
                <w:lang w:val="es-ES"/>
              </w:rPr>
              <w:t>Urgentó</w:t>
            </w:r>
            <w:r w:rsidRPr="007706AC">
              <w:rPr>
                <w:lang w:val="es-ES"/>
              </w:rPr>
              <w:t>logo</w:t>
            </w:r>
            <w:proofErr w:type="spellEnd"/>
            <w:r w:rsidRPr="007706AC">
              <w:rPr>
                <w:lang w:val="es-ES"/>
              </w:rPr>
              <w:t xml:space="preserve"> en Policlínica, no hay un plan por parte del hospital para introducir dentro del engranaje asistencial y administrativo tal figura</w:t>
            </w:r>
            <w:r>
              <w:rPr>
                <w:lang w:val="es-ES"/>
              </w:rPr>
              <w:t xml:space="preserve">. </w:t>
            </w:r>
            <w:r w:rsidRPr="007706AC">
              <w:rPr>
                <w:lang w:val="es-ES"/>
              </w:rPr>
              <w:t>Sin embargo, es necesario que la Universidad haga presencia allí, y por ende se propone que profesores de la sección destinen parte de su tiempo en el plan de trabajo para realizar labor docente en dicho espacio. Aunque esto es claro</w:t>
            </w:r>
            <w:r w:rsidR="002009FA">
              <w:rPr>
                <w:lang w:val="es-ES"/>
              </w:rPr>
              <w:t>,</w:t>
            </w:r>
            <w:r w:rsidRPr="007706AC">
              <w:rPr>
                <w:lang w:val="es-ES"/>
              </w:rPr>
              <w:t xml:space="preserve"> no hay recurso (tiempo profesor) disponible para que esto se lleve a cabo</w:t>
            </w:r>
            <w:r w:rsidR="002009FA">
              <w:rPr>
                <w:lang w:val="es-ES"/>
              </w:rPr>
              <w:t>.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418A" w14:textId="3CEFEB7B" w:rsidR="007706AC" w:rsidRPr="007706AC" w:rsidRDefault="007706AC" w:rsidP="007706AC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S</w:t>
            </w:r>
            <w:r w:rsidRPr="007706AC">
              <w:rPr>
                <w:lang w:val="es-ES"/>
              </w:rPr>
              <w:t>e solicitará a la Universidad un nuevo docente de medio tiempo para facilitar esta activida</w:t>
            </w:r>
            <w:r>
              <w:rPr>
                <w:lang w:val="es-ES"/>
              </w:rPr>
              <w:t xml:space="preserve">d. </w:t>
            </w:r>
            <w:r w:rsidRPr="007706AC">
              <w:rPr>
                <w:lang w:val="es-ES"/>
              </w:rPr>
              <w:t xml:space="preserve">Se </w:t>
            </w:r>
            <w:r w:rsidR="002009FA" w:rsidRPr="007706AC">
              <w:rPr>
                <w:lang w:val="es-ES"/>
              </w:rPr>
              <w:t>buscarán</w:t>
            </w:r>
            <w:r w:rsidRPr="007706AC">
              <w:rPr>
                <w:lang w:val="es-ES"/>
              </w:rPr>
              <w:t xml:space="preserve"> alternativas para facilitar que el proceso se culmine.</w:t>
            </w:r>
          </w:p>
          <w:p w14:paraId="532042F8" w14:textId="416ED15A" w:rsidR="002A7D45" w:rsidRPr="007706AC" w:rsidRDefault="002A7D45" w:rsidP="00164BEF">
            <w:pPr>
              <w:widowControl w:val="0"/>
              <w:spacing w:line="240" w:lineRule="auto"/>
              <w:jc w:val="both"/>
            </w:pPr>
          </w:p>
        </w:tc>
      </w:tr>
      <w:tr w:rsidR="00A22379" w14:paraId="1C13E9B0" w14:textId="77777777" w:rsidTr="007270E1">
        <w:trPr>
          <w:trHeight w:val="1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BA2B" w14:textId="6F060B0E" w:rsidR="00A22379" w:rsidRPr="001722D2" w:rsidRDefault="002009FA" w:rsidP="003D0E11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Discusión entre los participantes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4A23" w14:textId="1EDD947D" w:rsidR="002009FA" w:rsidRDefault="002009FA" w:rsidP="002009FA">
            <w:pPr>
              <w:spacing w:line="240" w:lineRule="auto"/>
              <w:jc w:val="both"/>
              <w:rPr>
                <w:lang w:val="es-ES"/>
              </w:rPr>
            </w:pPr>
            <w:proofErr w:type="spellStart"/>
            <w:r w:rsidRPr="002009FA">
              <w:rPr>
                <w:lang w:val="es-ES"/>
              </w:rPr>
              <w:t>IIIer</w:t>
            </w:r>
            <w:proofErr w:type="spellEnd"/>
            <w:r>
              <w:rPr>
                <w:lang w:val="es-ES"/>
              </w:rPr>
              <w:t xml:space="preserve"> simposio Medicina de Urgencias</w:t>
            </w:r>
            <w:r w:rsidRPr="002009FA">
              <w:rPr>
                <w:lang w:val="es-ES"/>
              </w:rPr>
              <w:t xml:space="preserve"> - Hospital Pablo Tobón Uribe </w:t>
            </w:r>
            <w:r>
              <w:rPr>
                <w:lang w:val="es-ES"/>
              </w:rPr>
              <w:t>–</w:t>
            </w:r>
            <w:r w:rsidRPr="002009FA">
              <w:rPr>
                <w:lang w:val="es-ES"/>
              </w:rPr>
              <w:t xml:space="preserve"> UdeA</w:t>
            </w:r>
            <w:r>
              <w:rPr>
                <w:lang w:val="es-ES"/>
              </w:rPr>
              <w:t>.</w:t>
            </w:r>
          </w:p>
          <w:p w14:paraId="35963177" w14:textId="77777777" w:rsidR="002009FA" w:rsidRDefault="002009FA" w:rsidP="002009FA">
            <w:pPr>
              <w:spacing w:line="240" w:lineRule="auto"/>
              <w:jc w:val="both"/>
              <w:rPr>
                <w:lang w:val="es-ES"/>
              </w:rPr>
            </w:pPr>
          </w:p>
          <w:p w14:paraId="5DF46298" w14:textId="702D0E21" w:rsidR="002009FA" w:rsidRPr="002009FA" w:rsidRDefault="002009FA" w:rsidP="002009FA">
            <w:pPr>
              <w:spacing w:line="240" w:lineRule="auto"/>
              <w:jc w:val="both"/>
              <w:rPr>
                <w:lang w:val="es-ES"/>
              </w:rPr>
            </w:pPr>
            <w:r w:rsidRPr="002009FA">
              <w:rPr>
                <w:lang w:val="es-ES"/>
              </w:rPr>
              <w:t>Se encuentra listo el programa y la logística para el Simposio de Medicina de Urgencias Hospital Pablo Tobón – Universidad de Antioquia.</w:t>
            </w:r>
          </w:p>
          <w:p w14:paraId="7E6BF56F" w14:textId="0AF6A617" w:rsidR="00A22379" w:rsidRPr="002009FA" w:rsidRDefault="00A22379" w:rsidP="001722D2">
            <w:pPr>
              <w:spacing w:line="240" w:lineRule="auto"/>
              <w:jc w:val="both"/>
              <w:rPr>
                <w:lang w:val="es-ES"/>
              </w:rPr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A028" w14:textId="509F5116" w:rsidR="00A22379" w:rsidRPr="00A22379" w:rsidRDefault="00A22379" w:rsidP="00A22379">
            <w:pPr>
              <w:widowControl w:val="0"/>
              <w:spacing w:line="240" w:lineRule="auto"/>
              <w:jc w:val="center"/>
              <w:rPr>
                <w:lang w:val="es-ES"/>
              </w:rPr>
            </w:pPr>
          </w:p>
        </w:tc>
      </w:tr>
    </w:tbl>
    <w:p w14:paraId="492F70A2" w14:textId="77777777" w:rsidR="002A7D45" w:rsidRDefault="002A7D45">
      <w:pPr>
        <w:spacing w:line="240" w:lineRule="auto"/>
      </w:pPr>
    </w:p>
    <w:p w14:paraId="3C00D08B" w14:textId="77777777" w:rsidR="002A7D45" w:rsidRDefault="002A7D45">
      <w:pPr>
        <w:spacing w:line="240" w:lineRule="auto"/>
      </w:pPr>
    </w:p>
    <w:p w14:paraId="064D283C" w14:textId="77777777" w:rsidR="002A7D45" w:rsidRDefault="002A7D45">
      <w:pPr>
        <w:spacing w:line="240" w:lineRule="auto"/>
      </w:pPr>
    </w:p>
    <w:sectPr w:rsidR="002A7D4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14E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92B55"/>
    <w:multiLevelType w:val="hybridMultilevel"/>
    <w:tmpl w:val="468269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14F5"/>
    <w:multiLevelType w:val="hybridMultilevel"/>
    <w:tmpl w:val="6890B4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6147F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A3658"/>
    <w:multiLevelType w:val="hybridMultilevel"/>
    <w:tmpl w:val="F856A4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402F"/>
    <w:multiLevelType w:val="hybridMultilevel"/>
    <w:tmpl w:val="1ABCF3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75E35"/>
    <w:multiLevelType w:val="hybridMultilevel"/>
    <w:tmpl w:val="E40C26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1459F"/>
    <w:multiLevelType w:val="hybridMultilevel"/>
    <w:tmpl w:val="2A1E0D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501B4"/>
    <w:multiLevelType w:val="hybridMultilevel"/>
    <w:tmpl w:val="1ABCF3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149A"/>
    <w:multiLevelType w:val="hybridMultilevel"/>
    <w:tmpl w:val="39943D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44106"/>
    <w:multiLevelType w:val="hybridMultilevel"/>
    <w:tmpl w:val="7D0821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90216"/>
    <w:multiLevelType w:val="hybridMultilevel"/>
    <w:tmpl w:val="8CDA27D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23AE6"/>
    <w:multiLevelType w:val="hybridMultilevel"/>
    <w:tmpl w:val="63D20514"/>
    <w:lvl w:ilvl="0" w:tplc="99C0D9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7D45"/>
    <w:rsid w:val="00016A07"/>
    <w:rsid w:val="000E346B"/>
    <w:rsid w:val="00164BEF"/>
    <w:rsid w:val="001722D2"/>
    <w:rsid w:val="001D678E"/>
    <w:rsid w:val="002009FA"/>
    <w:rsid w:val="00204004"/>
    <w:rsid w:val="002653A7"/>
    <w:rsid w:val="002A7D45"/>
    <w:rsid w:val="002E1A87"/>
    <w:rsid w:val="00312437"/>
    <w:rsid w:val="00322626"/>
    <w:rsid w:val="003D0E11"/>
    <w:rsid w:val="004B69F6"/>
    <w:rsid w:val="004C3115"/>
    <w:rsid w:val="00524F05"/>
    <w:rsid w:val="005826FB"/>
    <w:rsid w:val="005F3DF5"/>
    <w:rsid w:val="00643D13"/>
    <w:rsid w:val="006B48E5"/>
    <w:rsid w:val="0072508C"/>
    <w:rsid w:val="007270E1"/>
    <w:rsid w:val="007337D9"/>
    <w:rsid w:val="007706AC"/>
    <w:rsid w:val="007B1F94"/>
    <w:rsid w:val="007C1299"/>
    <w:rsid w:val="00827413"/>
    <w:rsid w:val="00A22379"/>
    <w:rsid w:val="00AD1843"/>
    <w:rsid w:val="00AD7E5B"/>
    <w:rsid w:val="00B457D8"/>
    <w:rsid w:val="00B47215"/>
    <w:rsid w:val="00BE5D7D"/>
    <w:rsid w:val="00C75E3C"/>
    <w:rsid w:val="00CA12C6"/>
    <w:rsid w:val="00CC7511"/>
    <w:rsid w:val="00E05429"/>
    <w:rsid w:val="00EF6749"/>
    <w:rsid w:val="00FB0E28"/>
    <w:rsid w:val="00FB6E1A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1FF1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05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Times New Roman" w:hAnsi="Calibri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Toro</dc:creator>
  <cp:lastModifiedBy>Luisa María Sarmiento Rivera</cp:lastModifiedBy>
  <cp:revision>3</cp:revision>
  <dcterms:created xsi:type="dcterms:W3CDTF">2017-09-10T19:28:00Z</dcterms:created>
  <dcterms:modified xsi:type="dcterms:W3CDTF">2017-09-10T19:53:00Z</dcterms:modified>
</cp:coreProperties>
</file>